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606"/>
        <w:gridCol w:w="4606"/>
      </w:tblGrid>
      <w:tr w:rsidR="009A5033" w:rsidTr="00820FBA">
        <w:tc>
          <w:tcPr>
            <w:tcW w:w="4606" w:type="dxa"/>
          </w:tcPr>
          <w:p w:rsidR="009A5033" w:rsidRPr="009A5033" w:rsidRDefault="00EF01C7" w:rsidP="009A5033">
            <w:pPr>
              <w:widowControl w:val="0"/>
              <w:suppressAutoHyphens/>
              <w:autoSpaceDE w:val="0"/>
              <w:autoSpaceDN w:val="0"/>
              <w:adjustRightInd w:val="0"/>
              <w:spacing w:line="240" w:lineRule="atLeast"/>
              <w:jc w:val="center"/>
              <w:rPr>
                <w:rFonts w:ascii="Arial" w:eastAsia="Times New Roman" w:hAnsi="Arial" w:cs="Arial"/>
                <w:spacing w:val="-3"/>
                <w:sz w:val="24"/>
                <w:szCs w:val="24"/>
                <w:lang w:val="nl-NL"/>
              </w:rPr>
            </w:pPr>
            <w:bookmarkStart w:id="0" w:name="_GoBack"/>
            <w:bookmarkEnd w:id="0"/>
            <w:r>
              <w:rPr>
                <w:rFonts w:ascii="Arial" w:eastAsia="Times New Roman" w:hAnsi="Arial" w:cs="Arial"/>
                <w:b/>
                <w:bCs/>
                <w:spacing w:val="-3"/>
                <w:sz w:val="24"/>
                <w:szCs w:val="24"/>
                <w:lang w:val="nl-NL"/>
              </w:rPr>
              <w:t xml:space="preserve">                                                                                                                                                                                                                                                                                                                                                                                                                                                                                                                                                                                                                                                                                                                                                                                                                                                                                                                                                                                                                                                                                                                                                                                                                                                                                                                                                                                                                                                                                                                                                                                                                                                                                                                                                                                                                                                                                                                                                                                                                                                                                                                                                                                                                                                                                                                                                                                                                                                                                                                                                                                                                                                                                                                                                                                                                                                                                                                                                                                                                                                                                                                                                                                                                                                                                                                                                                                                                                                                                                                                                                                                                                                                                                                                                                                                                                                                                                                                                                                                                                                                                                                                                                                                                                                                                                                                                                                                                                                                                                                                                                                                                                                                                                                                                                                                                                                                                                                                                                                                                                                                                                                                                                                                                                                                                                                                                                                                                                                                                                                                                                                                                                                                                                                                                                                                                                                                                                                                                                                                                                                                                                                                                                                                                                                                                                                                                                                                                                                                                                                                                                                                                                                                                                                                                                                                                                                                                                                                                                                                                                                                                                                                                                                                                                                                                                                                                                                                                                                                                                                                                                                                                                                                                                                                                                                                                                                                                                                                                                                                                                                                                                                                                                                                                                                                                                                                                                                                                                                                                                                                                                                                                                                                                                                                                                                                                                                                                                                                                                                                                                                                                                                                                                                                                                                                                                                                                                                                                                                                                                                                                                                                                                                                                                                                                                                                                                                                                                                                                                                                                                                                                                                                                                                                                                                                                                                                                                                                                                                                                                                                                                                                                                                                                                                                                                                                                                                                                                                                                                                                                                                                                                                                                                                                                                                                                                                                                                                                                                                                                                                                                                                                                                                                                                                                                                                                                                                                                                                                                                                                                                                                                                                                                                                                                                                                                                                                                                                                                                                                                                                                                                                                                                                                                                                                                                                                                                                                                                                                                                                                                                                                                                                                                                                                                                                                                                                                                                                                                                                                                                                                                                                                                                                                                                                                                                                                                                                                                                                                                                                                                                                                                                                                                                                                                                                                                                                                                                                                                                                                                                                                                                                                                                                                                                                                                                                                                                                                                                                                                                                                                                                                                                                                                                                                                                                                                                                                                                                                                                                                                                                                                                                                                                                                                                                                                                                                                                                                                                                                                                                                                                                                                                                                                                                                                                                                                                                                                                                                                                                                                                                                                                                                                                                                                                                                                                                                                                                                                                                                                                                                                                                                                                                                                                                                                                                                                                                                                                                                                                                                                                                                                                                                                                                                                                                                                                                                                                                                                                                                                                                                                                                                                                                                                                                                                                                                                                                                                                                                                                                                                                                                                                                                                                                                                                                                                                                                                                                                                                                                                                                                                                                                                                                                                                                                                                                                                                                                                                                                                                                                                                                                                                                                                                                                                                                                                                                                                                                                                                                                                                                                                                                                                                                                                                                                                                                                                                                                                                                                                                                                                                                                                                                                                                                                                                                                                                                                                                                                                                                                                                                                                                                                                                                                                                                                                                                                                                                                                                                                                                                                                                                                                                                                                                                                                                                                                                                                                                                                                                                                                                                                                                                                                                                                                                                                                                                                                                                                                                                                                                                                                                                                                                                                                                                                                                                                                                                                                                                                                                                                                                                                                                                                                                                                                                                                                                                                                                                                                                                                                                                                                                                                                                                                                                                                                                                                                                                                                                                                                                                                                                                                                                                                                                                                                                                                                                                                                                                                                                                                                                                                                                                                                                                                                                                                                                                                                                                                                                                                                                                                                                                                                                                                                                                                                                                                                                                                                                                                                                                                                                                                                                                                                                                                                                                                                                                                                                                                                                                                                                                                                                                                                                                                                                                                                                                                                                                                                                                                                                                                                                                                                                                                                                                                                                                                                                                                                                                                                                                                                                                                                                                                                                                                                                                                                                                                                                                                                                                                                                                                                                                                                                                                                                                                                                                                                                                                                                                                                                                                                                                                                                                                                                                                                                                                                                                                                                                                                                                                                                                                                                                                                                                                                                                                                                                                                                                                                                                                                                                                                                                                                                                                                                                                                                                                                                                                                                                                                                                                                                                                                                                                                                                                                                                                                                                                                                                                                                                                                                                                                                                                                                                                                                                                                                                                                                                                                                                                                                                                                                                                                                                                                                                                                                                                                                                                                                                                                                                                                                                                                                                                                                                                                                                                                                                                                                                                                                                                                                                                                                                                                                                                                                                                                                                                                                                                                                                                                                                                                                                                                                                                                                                                                                                                                                                                                                                                                                                                                                                                                                                                                                                                                                                                                                                                                                                                                                                                                                                                                                                                                                                                                                                                                                                                                                                                                                                                                                                                                                                                                                                                                                                                                                                                                                                                                                                                                                                                                                                                                                                                                                                                                                                                                                                                                                                                                                                                                                                                                                                                                                                                                                                                                                                                                                                                                                                                                                                                                                                                                                                                                                                                                                                                                                                                                                                                                                                                                                                                                                                                                                                                                                                                                                                                                                                                                                                                                                                                                                                                                                                                                                                                                                                                                                                                                                                                                                                                                                                                                                                                                                                                                                                                                                                                                                                                                                                                                                                                                                                                                                                                                                                                                                                                                                                                                                                                                                                                                                                                                                                                                                                                                                                                                                                                                                                                                                                                                                                                                                                                                                                                                                                                                                                                                                                                                                                                                                                                                                                                                                                                                                                                                                                                                                                                                                                                                                                                                                                                                                                                                                                                                                                                                                                                                                                                                                                                                                                                                                                                                                                                                                                                                                                                                                                                                                                                                                                                                                                                                                                                                                                                                                                                                                                                                                                                                                                                                                                                                                                                                                                                                                                                                                                                                                                                                                                                                                                                                                                                                                                                                                                                                                                                                                                                                                                                                                                                                                                                                                                                                                                                                                                                                                                                                                                                                                                                                                                                                                                                                                                                                                                                                                                                                                                                                                                                                                                                                                                                                                                                                                                                                                                                                                                                                                                                                                                                                                                                                                                                                                                                                                                                                                                                                                                                                                                                                                                                                                                                                                                                                                                                                                                                                                                                                                                                                                                                                                                                                                                                                                                                                                                                                                                                                                                                                                                                                                                                                                                                                                                                                                                                                                                                                                                                                                                                                                                                                                                                                                                                                                                                                                                                                                                                                                                                                                                                                                                                                                                                                                                                                                                                                                                                                                                                                                                                                                                                                                                                                                                                                                                                                                                                                                                                                                                                                                                                                                                                                                                                                                                                                                                                                                                                                                                                                                                                                                                                                                                                                                                                                                                                                                                                                                                                                                                                                                                                                                                                                                                                                                                                                                                                                                                                                                                                                                                                                                                                                                                                                                                                                                                                                                                                                                                                                                                                                                                                                                                                                                                                                                                                                                                                                                                                                                                                                                                                                                                                                                                                                                                                                                                                                                                                                                                                                                                                                                                                                                                                                                                                                                                                                                                                                                                                                                                                                                                                                                                                                                                                                                                                                                                                                                                                                                                                                                                                                                                                                                                                                                                                                                                                                                                                                                                                                                                                                                                                                                                                                                                                                                                                                                                                                                                                                                                                                                                                                                                                                                                                                                                                                                                                                                                                                                                                                                                                                                                                                                                                                                                                                                                                                                                                                                                                                                                                                                                                                                                                                                                                                                                                                                                                                                                                                                                                                                                                                                                                                                                                                                                                                                                                                                                                                                                                                                                                                                                                                                                                                                                                                                                                                                                                                                                                                                                                                                                                                                                                                                                                                                                                                                                                                                                                                                                                                                                                                                                                                                                                                                                                                                                                                                                                                                                                                                                                                                                                                                                                                                                                                                                                                                                                                                                                                                                                                                                                                                                                                                                                                                                                                                                                                                                                                                                                                                                                                                                                                                                                                                                                                                                                                                                                                                                                                                                                                                                                                                                                                                                                                                                                                                                                                                                                                                                                                                                                                                                                                                                                                                                                                                                                                                                                                                                                                                                                                                                                                                                                                                                                                                                                                                                                                                                                                                                                                                                                                                                                                                                                                                                                                                                                                                                                                                                                                                                                                                                                                                                                                                                                                                                                                                                         </w:t>
            </w:r>
            <w:r w:rsidR="007B2C8C">
              <w:rPr>
                <w:rFonts w:ascii="Arial" w:eastAsia="Times New Roman" w:hAnsi="Arial" w:cs="Arial"/>
                <w:b/>
                <w:bCs/>
                <w:spacing w:val="-3"/>
                <w:sz w:val="24"/>
                <w:szCs w:val="24"/>
                <w:lang w:val="nl-NL"/>
              </w:rPr>
              <w:t xml:space="preserve">                                                                                                                                                                                                                                                                                                     </w:t>
            </w:r>
            <w:r w:rsidR="009A5033" w:rsidRPr="009A5033">
              <w:rPr>
                <w:rFonts w:ascii="Arial" w:eastAsia="Times New Roman" w:hAnsi="Arial" w:cs="Arial"/>
                <w:b/>
                <w:bCs/>
                <w:spacing w:val="-3"/>
                <w:sz w:val="24"/>
                <w:szCs w:val="24"/>
                <w:lang w:val="nl-NL"/>
              </w:rPr>
              <w:t>KONINKRIJK BELGIE</w:t>
            </w:r>
          </w:p>
          <w:p w:rsidR="009A5033" w:rsidRPr="009A5033" w:rsidRDefault="009A5033" w:rsidP="009A5033">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p>
          <w:p w:rsidR="009A5033" w:rsidRPr="009A5033" w:rsidRDefault="009A5033" w:rsidP="009A5033">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r w:rsidRPr="009A5033">
              <w:rPr>
                <w:rFonts w:ascii="Arial" w:eastAsia="Times New Roman" w:hAnsi="Arial" w:cs="Arial"/>
                <w:spacing w:val="-2"/>
                <w:sz w:val="20"/>
                <w:szCs w:val="20"/>
                <w:lang w:val="nl-NL"/>
              </w:rPr>
              <w:t>____</w:t>
            </w:r>
          </w:p>
          <w:p w:rsidR="009A5033" w:rsidRPr="009A5033" w:rsidRDefault="009A5033" w:rsidP="009A5033">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p>
          <w:p w:rsidR="009A5033" w:rsidRPr="009A5033" w:rsidRDefault="009A5033" w:rsidP="009A5033">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p>
          <w:p w:rsidR="009A5033" w:rsidRPr="009A5033" w:rsidRDefault="009A5033" w:rsidP="009A5033">
            <w:pPr>
              <w:widowControl w:val="0"/>
              <w:suppressAutoHyphens/>
              <w:autoSpaceDE w:val="0"/>
              <w:autoSpaceDN w:val="0"/>
              <w:adjustRightInd w:val="0"/>
              <w:spacing w:line="240" w:lineRule="atLeast"/>
              <w:jc w:val="center"/>
              <w:rPr>
                <w:rFonts w:ascii="Arial" w:eastAsia="Times New Roman" w:hAnsi="Arial" w:cs="Arial"/>
                <w:b/>
                <w:bCs/>
                <w:spacing w:val="-3"/>
                <w:sz w:val="28"/>
                <w:szCs w:val="28"/>
                <w:lang w:val="nl-NL"/>
              </w:rPr>
            </w:pPr>
            <w:r w:rsidRPr="009A5033">
              <w:rPr>
                <w:rFonts w:ascii="Arial" w:eastAsia="Times New Roman" w:hAnsi="Arial" w:cs="Arial"/>
                <w:b/>
                <w:bCs/>
                <w:spacing w:val="-3"/>
                <w:sz w:val="28"/>
                <w:szCs w:val="28"/>
                <w:lang w:val="nl-NL"/>
              </w:rPr>
              <w:t>FEDERALE OVERHEIDSDIENST BINNENLANDSE ZAKEN</w:t>
            </w:r>
          </w:p>
          <w:p w:rsidR="009A5033" w:rsidRPr="009A5033" w:rsidRDefault="009A5033" w:rsidP="009A5033">
            <w:pPr>
              <w:jc w:val="center"/>
              <w:rPr>
                <w:rFonts w:ascii="Arial" w:eastAsia="Times New Roman" w:hAnsi="Arial" w:cs="Arial"/>
                <w:b/>
                <w:bCs/>
                <w:spacing w:val="-3"/>
                <w:sz w:val="28"/>
                <w:szCs w:val="28"/>
                <w:lang w:val="nl-NL"/>
              </w:rPr>
            </w:pPr>
            <w:r w:rsidRPr="009A5033">
              <w:rPr>
                <w:rFonts w:ascii="Arial" w:eastAsia="Times New Roman" w:hAnsi="Arial" w:cs="Arial"/>
                <w:b/>
                <w:bCs/>
                <w:spacing w:val="-3"/>
                <w:sz w:val="28"/>
                <w:szCs w:val="28"/>
                <w:lang w:val="nl-NL"/>
              </w:rPr>
              <w:t>____</w:t>
            </w:r>
          </w:p>
          <w:p w:rsidR="009A5033" w:rsidRPr="009A5033" w:rsidRDefault="009A5033" w:rsidP="009A5033">
            <w:pPr>
              <w:jc w:val="center"/>
              <w:rPr>
                <w:rFonts w:ascii="Arial" w:hAnsi="Arial" w:cs="Arial"/>
              </w:rPr>
            </w:pPr>
          </w:p>
        </w:tc>
        <w:tc>
          <w:tcPr>
            <w:tcW w:w="4606" w:type="dxa"/>
          </w:tcPr>
          <w:p w:rsidR="00AF75A5" w:rsidRDefault="00AF75A5" w:rsidP="00DC258D">
            <w:pPr>
              <w:widowControl w:val="0"/>
              <w:suppressAutoHyphens/>
              <w:autoSpaceDE w:val="0"/>
              <w:autoSpaceDN w:val="0"/>
              <w:adjustRightInd w:val="0"/>
              <w:spacing w:line="240" w:lineRule="atLeast"/>
              <w:jc w:val="center"/>
              <w:rPr>
                <w:rFonts w:ascii="Arial" w:eastAsia="Times New Roman" w:hAnsi="Arial" w:cs="Arial"/>
                <w:b/>
                <w:bCs/>
                <w:spacing w:val="-3"/>
                <w:sz w:val="24"/>
                <w:szCs w:val="24"/>
              </w:rPr>
            </w:pP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spacing w:val="-2"/>
                <w:sz w:val="20"/>
                <w:szCs w:val="20"/>
              </w:rPr>
            </w:pPr>
            <w:r w:rsidRPr="009E02EE">
              <w:rPr>
                <w:rFonts w:ascii="Arial" w:eastAsia="Times New Roman" w:hAnsi="Arial" w:cs="Arial"/>
                <w:b/>
                <w:bCs/>
                <w:spacing w:val="-3"/>
                <w:sz w:val="24"/>
                <w:szCs w:val="24"/>
              </w:rPr>
              <w:t>ROYAUME DE BELGIQUE</w:t>
            </w: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spacing w:val="-2"/>
                <w:sz w:val="20"/>
                <w:szCs w:val="20"/>
              </w:rPr>
            </w:pPr>
            <w:r w:rsidRPr="009E02EE">
              <w:rPr>
                <w:rFonts w:ascii="Arial" w:eastAsia="Times New Roman" w:hAnsi="Arial" w:cs="Arial"/>
                <w:spacing w:val="-2"/>
                <w:sz w:val="20"/>
                <w:szCs w:val="20"/>
              </w:rPr>
              <w:t>____</w:t>
            </w: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spacing w:val="-2"/>
                <w:sz w:val="20"/>
                <w:szCs w:val="20"/>
              </w:rPr>
            </w:pP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spacing w:val="-2"/>
                <w:sz w:val="20"/>
                <w:szCs w:val="20"/>
              </w:rPr>
            </w:pP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b/>
                <w:bCs/>
                <w:spacing w:val="-3"/>
                <w:sz w:val="28"/>
                <w:szCs w:val="28"/>
              </w:rPr>
            </w:pPr>
          </w:p>
          <w:p w:rsidR="00DC258D" w:rsidRPr="009E02EE" w:rsidRDefault="00DC258D" w:rsidP="00DC258D">
            <w:pPr>
              <w:widowControl w:val="0"/>
              <w:suppressAutoHyphens/>
              <w:autoSpaceDE w:val="0"/>
              <w:autoSpaceDN w:val="0"/>
              <w:adjustRightInd w:val="0"/>
              <w:spacing w:line="240" w:lineRule="atLeast"/>
              <w:jc w:val="center"/>
              <w:rPr>
                <w:rFonts w:ascii="Arial" w:eastAsia="Times New Roman" w:hAnsi="Arial" w:cs="Arial"/>
                <w:b/>
                <w:bCs/>
                <w:spacing w:val="-3"/>
                <w:sz w:val="28"/>
                <w:szCs w:val="28"/>
              </w:rPr>
            </w:pPr>
            <w:r w:rsidRPr="009E02EE">
              <w:rPr>
                <w:rFonts w:ascii="Arial" w:eastAsia="Times New Roman" w:hAnsi="Arial" w:cs="Arial"/>
                <w:b/>
                <w:bCs/>
                <w:spacing w:val="-3"/>
                <w:sz w:val="28"/>
                <w:szCs w:val="28"/>
              </w:rPr>
              <w:t>SERVICE PUBLIC FEDERAL INTERIEUR</w:t>
            </w:r>
          </w:p>
          <w:p w:rsidR="00DC258D" w:rsidRPr="009A5033" w:rsidRDefault="00DC258D" w:rsidP="00DC258D">
            <w:pPr>
              <w:jc w:val="center"/>
              <w:rPr>
                <w:rFonts w:ascii="Arial" w:eastAsia="Times New Roman" w:hAnsi="Arial" w:cs="Arial"/>
                <w:b/>
                <w:bCs/>
                <w:spacing w:val="-3"/>
                <w:sz w:val="28"/>
                <w:szCs w:val="28"/>
                <w:lang w:val="nl-NL"/>
              </w:rPr>
            </w:pPr>
            <w:r w:rsidRPr="009A5033">
              <w:rPr>
                <w:rFonts w:ascii="Arial" w:eastAsia="Times New Roman" w:hAnsi="Arial" w:cs="Arial"/>
                <w:b/>
                <w:bCs/>
                <w:spacing w:val="-3"/>
                <w:sz w:val="28"/>
                <w:szCs w:val="28"/>
                <w:lang w:val="nl-NL"/>
              </w:rPr>
              <w:t>____</w:t>
            </w:r>
          </w:p>
          <w:p w:rsidR="009A5033" w:rsidRPr="00DC258D" w:rsidRDefault="009A5033">
            <w:pPr>
              <w:rPr>
                <w:rFonts w:ascii="Arial" w:hAnsi="Arial" w:cs="Arial"/>
              </w:rPr>
            </w:pPr>
          </w:p>
        </w:tc>
      </w:tr>
      <w:tr w:rsidR="009A5033" w:rsidRPr="00DC258D" w:rsidTr="00820FBA">
        <w:tc>
          <w:tcPr>
            <w:tcW w:w="4606" w:type="dxa"/>
          </w:tcPr>
          <w:p w:rsidR="009A5033" w:rsidRPr="009A5033" w:rsidRDefault="009A5033" w:rsidP="009A5033">
            <w:pPr>
              <w:widowControl w:val="0"/>
              <w:tabs>
                <w:tab w:val="left" w:pos="-720"/>
              </w:tabs>
              <w:suppressAutoHyphens/>
              <w:autoSpaceDE w:val="0"/>
              <w:autoSpaceDN w:val="0"/>
              <w:adjustRightInd w:val="0"/>
              <w:spacing w:line="240" w:lineRule="atLeast"/>
              <w:jc w:val="both"/>
              <w:rPr>
                <w:rFonts w:ascii="Arial" w:eastAsia="Times New Roman" w:hAnsi="Arial" w:cs="Arial"/>
                <w:spacing w:val="-3"/>
                <w:sz w:val="28"/>
                <w:szCs w:val="28"/>
                <w:lang w:val="nl-BE"/>
              </w:rPr>
            </w:pPr>
            <w:r w:rsidRPr="009A5033">
              <w:rPr>
                <w:rFonts w:ascii="Arial" w:eastAsia="Times New Roman" w:hAnsi="Arial" w:cs="Arial"/>
                <w:b/>
                <w:spacing w:val="-3"/>
                <w:sz w:val="28"/>
                <w:szCs w:val="28"/>
                <w:lang w:val="nl-BE"/>
              </w:rPr>
              <w:t xml:space="preserve">Koninklijk besluit tot </w:t>
            </w:r>
            <w:r>
              <w:rPr>
                <w:rFonts w:ascii="Arial" w:eastAsia="Times New Roman" w:hAnsi="Arial" w:cs="Arial"/>
                <w:b/>
                <w:spacing w:val="-3"/>
                <w:sz w:val="28"/>
                <w:szCs w:val="28"/>
                <w:lang w:val="nl-BE"/>
              </w:rPr>
              <w:t xml:space="preserve">vaststelling van de  voorschriften voor de </w:t>
            </w:r>
            <w:proofErr w:type="spellStart"/>
            <w:r>
              <w:rPr>
                <w:rFonts w:ascii="Arial" w:eastAsia="Times New Roman" w:hAnsi="Arial" w:cs="Arial"/>
                <w:b/>
                <w:spacing w:val="-3"/>
                <w:sz w:val="28"/>
                <w:szCs w:val="28"/>
                <w:lang w:val="nl-BE"/>
              </w:rPr>
              <w:t>subsidiabiliteit</w:t>
            </w:r>
            <w:proofErr w:type="spellEnd"/>
            <w:r>
              <w:rPr>
                <w:rFonts w:ascii="Arial" w:eastAsia="Times New Roman" w:hAnsi="Arial" w:cs="Arial"/>
                <w:b/>
                <w:spacing w:val="-3"/>
                <w:sz w:val="28"/>
                <w:szCs w:val="28"/>
                <w:lang w:val="nl-BE"/>
              </w:rPr>
              <w:t xml:space="preserve"> van de uitgaven van de projecten gefinancierd onder </w:t>
            </w:r>
            <w:r w:rsidR="005146BB">
              <w:rPr>
                <w:rFonts w:ascii="Arial" w:eastAsia="Times New Roman" w:hAnsi="Arial" w:cs="Arial"/>
                <w:b/>
                <w:spacing w:val="-3"/>
                <w:sz w:val="28"/>
                <w:szCs w:val="28"/>
                <w:lang w:val="nl-BE"/>
              </w:rPr>
              <w:t xml:space="preserve">het federale beheer van </w:t>
            </w:r>
            <w:r>
              <w:rPr>
                <w:rFonts w:ascii="Arial" w:eastAsia="Times New Roman" w:hAnsi="Arial" w:cs="Arial"/>
                <w:b/>
                <w:spacing w:val="-3"/>
                <w:sz w:val="28"/>
                <w:szCs w:val="28"/>
                <w:lang w:val="nl-BE"/>
              </w:rPr>
              <w:t>AMIF en ISF</w:t>
            </w:r>
          </w:p>
          <w:p w:rsidR="009A5033" w:rsidRPr="009A5033" w:rsidRDefault="009A5033">
            <w:pPr>
              <w:rPr>
                <w:rFonts w:ascii="Arial" w:hAnsi="Arial" w:cs="Arial"/>
                <w:lang w:val="nl-BE"/>
              </w:rPr>
            </w:pPr>
          </w:p>
        </w:tc>
        <w:tc>
          <w:tcPr>
            <w:tcW w:w="4606" w:type="dxa"/>
          </w:tcPr>
          <w:p w:rsidR="009A5033" w:rsidRPr="00DC258D" w:rsidRDefault="00DC258D" w:rsidP="00830427">
            <w:pPr>
              <w:widowControl w:val="0"/>
              <w:tabs>
                <w:tab w:val="left" w:pos="-720"/>
              </w:tabs>
              <w:suppressAutoHyphens/>
              <w:autoSpaceDE w:val="0"/>
              <w:autoSpaceDN w:val="0"/>
              <w:adjustRightInd w:val="0"/>
              <w:spacing w:line="240" w:lineRule="atLeast"/>
              <w:jc w:val="both"/>
              <w:rPr>
                <w:rFonts w:ascii="Arial" w:hAnsi="Arial" w:cs="Arial"/>
              </w:rPr>
            </w:pPr>
            <w:r w:rsidRPr="00DC258D">
              <w:rPr>
                <w:rFonts w:ascii="Arial" w:eastAsia="Times New Roman" w:hAnsi="Arial" w:cs="Arial"/>
                <w:b/>
                <w:spacing w:val="-3"/>
                <w:sz w:val="28"/>
                <w:szCs w:val="28"/>
              </w:rPr>
              <w:t xml:space="preserve">Arrêté royal fixant les </w:t>
            </w:r>
            <w:r>
              <w:rPr>
                <w:rFonts w:ascii="Arial" w:eastAsia="Times New Roman" w:hAnsi="Arial" w:cs="Arial"/>
                <w:b/>
                <w:spacing w:val="-3"/>
                <w:sz w:val="28"/>
                <w:szCs w:val="28"/>
              </w:rPr>
              <w:t xml:space="preserve">règles d’éligibilité des dépenses de projets financés sous </w:t>
            </w:r>
            <w:r w:rsidR="00830427">
              <w:rPr>
                <w:rFonts w:ascii="Arial" w:eastAsia="Times New Roman" w:hAnsi="Arial" w:cs="Arial"/>
                <w:b/>
                <w:spacing w:val="-3"/>
                <w:sz w:val="28"/>
                <w:szCs w:val="28"/>
              </w:rPr>
              <w:t>la gestion fédérale d</w:t>
            </w:r>
            <w:r>
              <w:rPr>
                <w:rFonts w:ascii="Arial" w:eastAsia="Times New Roman" w:hAnsi="Arial" w:cs="Arial"/>
                <w:b/>
                <w:spacing w:val="-3"/>
                <w:sz w:val="28"/>
                <w:szCs w:val="28"/>
              </w:rPr>
              <w:t xml:space="preserve">es fonds </w:t>
            </w:r>
            <w:r w:rsidRPr="00DC258D">
              <w:rPr>
                <w:rFonts w:ascii="Arial" w:eastAsia="Times New Roman" w:hAnsi="Arial" w:cs="Arial"/>
                <w:b/>
                <w:spacing w:val="-3"/>
                <w:sz w:val="28"/>
                <w:szCs w:val="28"/>
              </w:rPr>
              <w:t xml:space="preserve">AMIF </w:t>
            </w:r>
            <w:r>
              <w:rPr>
                <w:rFonts w:ascii="Arial" w:eastAsia="Times New Roman" w:hAnsi="Arial" w:cs="Arial"/>
                <w:b/>
                <w:spacing w:val="-3"/>
                <w:sz w:val="28"/>
                <w:szCs w:val="28"/>
              </w:rPr>
              <w:t>et</w:t>
            </w:r>
            <w:r w:rsidRPr="00DC258D">
              <w:rPr>
                <w:rFonts w:ascii="Arial" w:eastAsia="Times New Roman" w:hAnsi="Arial" w:cs="Arial"/>
                <w:b/>
                <w:spacing w:val="-3"/>
                <w:sz w:val="28"/>
                <w:szCs w:val="28"/>
              </w:rPr>
              <w:t xml:space="preserve"> IS</w:t>
            </w:r>
            <w:r>
              <w:rPr>
                <w:rFonts w:ascii="Arial" w:eastAsia="Times New Roman" w:hAnsi="Arial" w:cs="Arial"/>
                <w:b/>
                <w:spacing w:val="-3"/>
                <w:sz w:val="28"/>
                <w:szCs w:val="28"/>
              </w:rPr>
              <w:t>F</w:t>
            </w:r>
          </w:p>
        </w:tc>
      </w:tr>
      <w:tr w:rsidR="009A5033" w:rsidRPr="00830427" w:rsidTr="00820FBA">
        <w:tc>
          <w:tcPr>
            <w:tcW w:w="4606" w:type="dxa"/>
          </w:tcPr>
          <w:p w:rsidR="009A5033" w:rsidRPr="00923807" w:rsidRDefault="009A5033" w:rsidP="009A5033">
            <w:pPr>
              <w:widowControl w:val="0"/>
              <w:tabs>
                <w:tab w:val="left" w:pos="0"/>
              </w:tabs>
              <w:suppressAutoHyphens/>
              <w:autoSpaceDE w:val="0"/>
              <w:autoSpaceDN w:val="0"/>
              <w:adjustRightInd w:val="0"/>
              <w:spacing w:line="240" w:lineRule="atLeast"/>
              <w:jc w:val="both"/>
              <w:rPr>
                <w:rFonts w:ascii="Times New Roman" w:eastAsia="Times New Roman" w:hAnsi="Times New Roman" w:cs="Times New Roman"/>
                <w:spacing w:val="-3"/>
                <w:sz w:val="24"/>
                <w:szCs w:val="24"/>
                <w:lang w:val="nl-BE"/>
              </w:rPr>
            </w:pPr>
            <w:r w:rsidRPr="00923807">
              <w:rPr>
                <w:rFonts w:ascii="Times New Roman" w:eastAsia="Times New Roman" w:hAnsi="Times New Roman" w:cs="Times New Roman"/>
                <w:b/>
                <w:bCs/>
                <w:spacing w:val="-4"/>
                <w:sz w:val="36"/>
                <w:szCs w:val="36"/>
                <w:lang w:val="nl-BE"/>
              </w:rPr>
              <w:t>FILIP, Koning der Belgen,</w:t>
            </w:r>
          </w:p>
          <w:p w:rsidR="009A5033" w:rsidRPr="00923807" w:rsidRDefault="009A5033" w:rsidP="009A5033">
            <w:pPr>
              <w:widowControl w:val="0"/>
              <w:tabs>
                <w:tab w:val="left" w:pos="0"/>
              </w:tabs>
              <w:suppressAutoHyphens/>
              <w:autoSpaceDE w:val="0"/>
              <w:autoSpaceDN w:val="0"/>
              <w:adjustRightInd w:val="0"/>
              <w:spacing w:line="240" w:lineRule="atLeast"/>
              <w:jc w:val="both"/>
              <w:rPr>
                <w:rFonts w:ascii="Times New Roman" w:eastAsia="Times New Roman" w:hAnsi="Times New Roman" w:cs="Times New Roman"/>
                <w:spacing w:val="-2"/>
                <w:sz w:val="18"/>
                <w:szCs w:val="18"/>
                <w:lang w:val="nl-BE"/>
              </w:rPr>
            </w:pPr>
            <w:r w:rsidRPr="00923807">
              <w:rPr>
                <w:rFonts w:ascii="Times New Roman" w:eastAsia="Times New Roman" w:hAnsi="Times New Roman" w:cs="Times New Roman"/>
                <w:spacing w:val="-2"/>
                <w:sz w:val="18"/>
                <w:szCs w:val="18"/>
                <w:lang w:val="nl-BE"/>
              </w:rPr>
              <w:t>Aan allen die nu zijn en hierna wezen zullen, Onze Groet.</w:t>
            </w:r>
          </w:p>
          <w:p w:rsidR="009A5033" w:rsidRPr="009A5033" w:rsidRDefault="009A5033">
            <w:pPr>
              <w:rPr>
                <w:rFonts w:ascii="Arial" w:hAnsi="Arial" w:cs="Arial"/>
                <w:lang w:val="nl-BE"/>
              </w:rPr>
            </w:pPr>
          </w:p>
        </w:tc>
        <w:tc>
          <w:tcPr>
            <w:tcW w:w="4606" w:type="dxa"/>
          </w:tcPr>
          <w:p w:rsidR="009A5033" w:rsidRPr="009E02EE" w:rsidRDefault="00830427" w:rsidP="00830427">
            <w:pPr>
              <w:widowControl w:val="0"/>
              <w:tabs>
                <w:tab w:val="left" w:pos="0"/>
              </w:tabs>
              <w:suppressAutoHyphens/>
              <w:autoSpaceDE w:val="0"/>
              <w:autoSpaceDN w:val="0"/>
              <w:adjustRightInd w:val="0"/>
              <w:spacing w:line="240" w:lineRule="atLeast"/>
              <w:jc w:val="both"/>
              <w:rPr>
                <w:rFonts w:ascii="Times New Roman" w:eastAsia="Times New Roman" w:hAnsi="Times New Roman" w:cs="Times New Roman"/>
                <w:b/>
                <w:bCs/>
                <w:spacing w:val="-4"/>
                <w:sz w:val="36"/>
                <w:szCs w:val="36"/>
              </w:rPr>
            </w:pPr>
            <w:r w:rsidRPr="009E02EE">
              <w:rPr>
                <w:rFonts w:ascii="Times New Roman" w:eastAsia="Times New Roman" w:hAnsi="Times New Roman" w:cs="Times New Roman"/>
                <w:b/>
                <w:bCs/>
                <w:spacing w:val="-4"/>
                <w:sz w:val="36"/>
                <w:szCs w:val="36"/>
              </w:rPr>
              <w:t>PHILIPPE, Roi des Belges,</w:t>
            </w:r>
          </w:p>
          <w:p w:rsidR="00830427" w:rsidRPr="00830427" w:rsidRDefault="00830427" w:rsidP="00830427">
            <w:pPr>
              <w:widowControl w:val="0"/>
              <w:tabs>
                <w:tab w:val="left" w:pos="0"/>
              </w:tabs>
              <w:suppressAutoHyphens/>
              <w:autoSpaceDE w:val="0"/>
              <w:autoSpaceDN w:val="0"/>
              <w:adjustRightInd w:val="0"/>
              <w:spacing w:line="240" w:lineRule="atLeast"/>
              <w:jc w:val="both"/>
              <w:rPr>
                <w:rFonts w:ascii="Arial" w:hAnsi="Arial" w:cs="Arial"/>
              </w:rPr>
            </w:pPr>
            <w:r w:rsidRPr="009E02EE">
              <w:rPr>
                <w:rFonts w:ascii="Times New Roman" w:eastAsia="Times New Roman" w:hAnsi="Times New Roman" w:cs="Times New Roman"/>
                <w:spacing w:val="-2"/>
                <w:sz w:val="18"/>
                <w:szCs w:val="18"/>
              </w:rPr>
              <w:t>A tous, présents et à venir, Salut.</w:t>
            </w:r>
          </w:p>
        </w:tc>
      </w:tr>
      <w:tr w:rsidR="009A5033" w:rsidRPr="00830427" w:rsidTr="00820FBA">
        <w:tc>
          <w:tcPr>
            <w:tcW w:w="4606" w:type="dxa"/>
          </w:tcPr>
          <w:p w:rsidR="009A5033" w:rsidRDefault="00B21AAB" w:rsidP="00B21AAB">
            <w:pPr>
              <w:rPr>
                <w:rFonts w:ascii="Arial" w:hAnsi="Arial" w:cs="Arial"/>
                <w:lang w:val="nl-BE"/>
              </w:rPr>
            </w:pPr>
            <w:r>
              <w:rPr>
                <w:rFonts w:ascii="Arial" w:hAnsi="Arial" w:cs="Arial"/>
                <w:lang w:val="nl-BE"/>
              </w:rPr>
              <w:t>Gelet op Verordening (EU) nr. 513/2014 van het Europees Parlement en de R</w:t>
            </w:r>
            <w:r w:rsidRPr="00B21AAB">
              <w:rPr>
                <w:rFonts w:ascii="Arial" w:hAnsi="Arial" w:cs="Arial"/>
                <w:lang w:val="nl-BE"/>
              </w:rPr>
              <w:t>aad</w:t>
            </w:r>
            <w:r>
              <w:rPr>
                <w:rFonts w:ascii="Arial" w:hAnsi="Arial" w:cs="Arial"/>
                <w:lang w:val="nl-BE"/>
              </w:rPr>
              <w:t xml:space="preserve"> </w:t>
            </w:r>
            <w:r w:rsidRPr="00B21AAB">
              <w:rPr>
                <w:rFonts w:ascii="Arial" w:hAnsi="Arial" w:cs="Arial"/>
                <w:lang w:val="nl-BE"/>
              </w:rPr>
              <w:t>van 16 april 2014</w:t>
            </w:r>
            <w:r>
              <w:rPr>
                <w:rFonts w:ascii="Arial" w:hAnsi="Arial" w:cs="Arial"/>
                <w:lang w:val="nl-BE"/>
              </w:rPr>
              <w:t xml:space="preserve"> </w:t>
            </w:r>
            <w:r w:rsidRPr="00B21AAB">
              <w:rPr>
                <w:rFonts w:ascii="Arial" w:hAnsi="Arial" w:cs="Arial"/>
                <w:lang w:val="nl-BE"/>
              </w:rPr>
              <w:t>tot vaststelling, als onderdeel van het Fonds voor interne veiligheid, van het instrument voor financiële steun voor politiële samenwerking, voorkoming en bestrijding van criminaliteit, en crisisbeheer en tot intrekking van Besluit nr. 2007/125/JBZ van de Raad</w:t>
            </w:r>
            <w:r w:rsidR="008634CB">
              <w:rPr>
                <w:rFonts w:ascii="Arial" w:hAnsi="Arial" w:cs="Arial"/>
                <w:lang w:val="nl-BE"/>
              </w:rPr>
              <w:t>;</w:t>
            </w:r>
          </w:p>
          <w:p w:rsidR="00B21AAB" w:rsidRDefault="00B21AAB" w:rsidP="00B21AAB">
            <w:pPr>
              <w:rPr>
                <w:rFonts w:ascii="Arial" w:hAnsi="Arial" w:cs="Arial"/>
                <w:lang w:val="nl-BE"/>
              </w:rPr>
            </w:pPr>
          </w:p>
        </w:tc>
        <w:tc>
          <w:tcPr>
            <w:tcW w:w="4606" w:type="dxa"/>
          </w:tcPr>
          <w:p w:rsidR="009A5033" w:rsidRPr="00830427" w:rsidRDefault="00830427" w:rsidP="00360484">
            <w:pPr>
              <w:rPr>
                <w:rFonts w:ascii="Arial" w:hAnsi="Arial" w:cs="Arial"/>
              </w:rPr>
            </w:pPr>
            <w:r w:rsidRPr="00830427">
              <w:rPr>
                <w:rFonts w:ascii="Arial" w:hAnsi="Arial" w:cs="Arial"/>
              </w:rPr>
              <w:t xml:space="preserve">Vu le règlement </w:t>
            </w:r>
            <w:r>
              <w:rPr>
                <w:rFonts w:ascii="Arial" w:hAnsi="Arial" w:cs="Arial"/>
              </w:rPr>
              <w:t>(UE) N</w:t>
            </w:r>
            <w:r w:rsidRPr="006B3F65">
              <w:rPr>
                <w:rFonts w:ascii="Arial" w:hAnsi="Arial" w:cs="Arial"/>
                <w:vertAlign w:val="superscript"/>
              </w:rPr>
              <w:t>o</w:t>
            </w:r>
            <w:r w:rsidRPr="00830427">
              <w:rPr>
                <w:rFonts w:ascii="Arial" w:hAnsi="Arial" w:cs="Arial"/>
              </w:rPr>
              <w:t xml:space="preserve"> 513/2014</w:t>
            </w:r>
            <w:r w:rsidR="006B3F65">
              <w:rPr>
                <w:rFonts w:ascii="Arial" w:hAnsi="Arial" w:cs="Arial"/>
              </w:rPr>
              <w:t xml:space="preserve"> du Parlement européen et du Conseil du 16 avril 2014 </w:t>
            </w:r>
            <w:r w:rsidR="006B3F65" w:rsidRPr="006B3F65">
              <w:rPr>
                <w:rFonts w:ascii="Arial" w:hAnsi="Arial" w:cs="Arial"/>
              </w:rPr>
              <w:t>portant création, dans le cadre du Fonds pour la sécurité intérieure,</w:t>
            </w:r>
            <w:r w:rsidR="006B3F65">
              <w:rPr>
                <w:rFonts w:ascii="Arial" w:hAnsi="Arial" w:cs="Arial"/>
              </w:rPr>
              <w:t xml:space="preserve"> </w:t>
            </w:r>
            <w:r w:rsidR="006B3F65" w:rsidRPr="006B3F65">
              <w:rPr>
                <w:rFonts w:ascii="Arial" w:hAnsi="Arial" w:cs="Arial"/>
              </w:rPr>
              <w:t>de l’instrument de soutien financier à la coopération policière,</w:t>
            </w:r>
            <w:r w:rsidR="006B3F65">
              <w:rPr>
                <w:rFonts w:ascii="Arial" w:hAnsi="Arial" w:cs="Arial"/>
              </w:rPr>
              <w:t xml:space="preserve"> </w:t>
            </w:r>
            <w:r w:rsidR="006B3F65" w:rsidRPr="006B3F65">
              <w:rPr>
                <w:rFonts w:ascii="Arial" w:hAnsi="Arial" w:cs="Arial"/>
              </w:rPr>
              <w:t>à la prévention et à la répression de la criminalité ainsi qu’à la gestion des crises,</w:t>
            </w:r>
            <w:r w:rsidR="006B3F65">
              <w:rPr>
                <w:rFonts w:ascii="Arial" w:hAnsi="Arial" w:cs="Arial"/>
              </w:rPr>
              <w:t xml:space="preserve"> </w:t>
            </w:r>
            <w:r w:rsidR="006B3F65" w:rsidRPr="006B3F65">
              <w:rPr>
                <w:rFonts w:ascii="Arial" w:hAnsi="Arial" w:cs="Arial"/>
              </w:rPr>
              <w:t>et abrogeant la décision 2007/125/JAI du Conseil</w:t>
            </w:r>
            <w:r w:rsidR="006B3F65">
              <w:rPr>
                <w:rFonts w:ascii="Arial" w:hAnsi="Arial" w:cs="Arial"/>
              </w:rPr>
              <w:t>;</w:t>
            </w:r>
          </w:p>
        </w:tc>
      </w:tr>
      <w:tr w:rsidR="009A5033" w:rsidRPr="006B3F65" w:rsidTr="00820FBA">
        <w:tc>
          <w:tcPr>
            <w:tcW w:w="4606" w:type="dxa"/>
          </w:tcPr>
          <w:p w:rsidR="009A5033" w:rsidRDefault="00B21AAB" w:rsidP="00B21AAB">
            <w:pPr>
              <w:rPr>
                <w:rFonts w:ascii="Arial" w:hAnsi="Arial" w:cs="Arial"/>
                <w:lang w:val="nl-BE"/>
              </w:rPr>
            </w:pPr>
            <w:r>
              <w:rPr>
                <w:rFonts w:ascii="Arial" w:hAnsi="Arial" w:cs="Arial"/>
                <w:lang w:val="nl-BE"/>
              </w:rPr>
              <w:t>Gelet op Verordening (EU</w:t>
            </w:r>
            <w:r w:rsidRPr="00B21AAB">
              <w:rPr>
                <w:rFonts w:ascii="Arial" w:hAnsi="Arial" w:cs="Arial"/>
                <w:lang w:val="nl-BE"/>
              </w:rPr>
              <w:t>) nr</w:t>
            </w:r>
            <w:r>
              <w:rPr>
                <w:rFonts w:ascii="Arial" w:hAnsi="Arial" w:cs="Arial"/>
                <w:lang w:val="nl-BE"/>
              </w:rPr>
              <w:t>. 514/2014 van het Europees Parlement en de R</w:t>
            </w:r>
            <w:r w:rsidRPr="00B21AAB">
              <w:rPr>
                <w:rFonts w:ascii="Arial" w:hAnsi="Arial" w:cs="Arial"/>
                <w:lang w:val="nl-BE"/>
              </w:rPr>
              <w:t>aad</w:t>
            </w:r>
            <w:r>
              <w:rPr>
                <w:rFonts w:ascii="Arial" w:hAnsi="Arial" w:cs="Arial"/>
                <w:lang w:val="nl-BE"/>
              </w:rPr>
              <w:t xml:space="preserve"> </w:t>
            </w:r>
            <w:r w:rsidRPr="00B21AAB">
              <w:rPr>
                <w:rFonts w:ascii="Arial" w:hAnsi="Arial" w:cs="Arial"/>
                <w:lang w:val="nl-BE"/>
              </w:rPr>
              <w:t>van 16 april 2014</w:t>
            </w:r>
            <w:r>
              <w:rPr>
                <w:rFonts w:ascii="Arial" w:hAnsi="Arial" w:cs="Arial"/>
                <w:lang w:val="nl-BE"/>
              </w:rPr>
              <w:t xml:space="preserve"> </w:t>
            </w:r>
            <w:r w:rsidRPr="00B21AAB">
              <w:rPr>
                <w:rFonts w:ascii="Arial" w:hAnsi="Arial" w:cs="Arial"/>
                <w:lang w:val="nl-BE"/>
              </w:rPr>
              <w:t>tot vaststelling van de algemene bepalingen inzake het Fonds voor asiel, migratie en integratie en inzake het instrument voor financiële steun voor politiële samenwerking, voorkoming en bestrijding van criminaliteit, en crisisbeheersing</w:t>
            </w:r>
            <w:r w:rsidR="009E51D9">
              <w:rPr>
                <w:rFonts w:ascii="Arial" w:hAnsi="Arial" w:cs="Arial"/>
                <w:lang w:val="nl-BE"/>
              </w:rPr>
              <w:t xml:space="preserve">, </w:t>
            </w:r>
            <w:r w:rsidR="009E51D9" w:rsidRPr="00BA421C">
              <w:rPr>
                <w:rFonts w:ascii="Arial" w:hAnsi="Arial" w:cs="Arial"/>
                <w:lang w:val="nl-BE"/>
              </w:rPr>
              <w:t>inzonderheid</w:t>
            </w:r>
            <w:r w:rsidR="009E51D9">
              <w:rPr>
                <w:rFonts w:ascii="Arial" w:hAnsi="Arial" w:cs="Arial"/>
                <w:lang w:val="nl-BE"/>
              </w:rPr>
              <w:t xml:space="preserve"> artikels 17, 18 en 19</w:t>
            </w:r>
            <w:r w:rsidR="008634CB">
              <w:rPr>
                <w:rFonts w:ascii="Arial" w:hAnsi="Arial" w:cs="Arial"/>
                <w:lang w:val="nl-BE"/>
              </w:rPr>
              <w:t>;</w:t>
            </w:r>
          </w:p>
          <w:p w:rsidR="00B21AAB" w:rsidRPr="009A5033" w:rsidRDefault="00B21AAB" w:rsidP="00B21AAB">
            <w:pPr>
              <w:rPr>
                <w:rFonts w:ascii="Arial" w:hAnsi="Arial" w:cs="Arial"/>
                <w:lang w:val="nl-BE"/>
              </w:rPr>
            </w:pPr>
          </w:p>
        </w:tc>
        <w:tc>
          <w:tcPr>
            <w:tcW w:w="4606" w:type="dxa"/>
          </w:tcPr>
          <w:p w:rsidR="009A5033" w:rsidRPr="006B3F65" w:rsidRDefault="006B3F65" w:rsidP="006B3F65">
            <w:pPr>
              <w:rPr>
                <w:rFonts w:ascii="Arial" w:hAnsi="Arial" w:cs="Arial"/>
              </w:rPr>
            </w:pPr>
            <w:r w:rsidRPr="006B3F65">
              <w:rPr>
                <w:rFonts w:ascii="Arial" w:hAnsi="Arial" w:cs="Arial"/>
              </w:rPr>
              <w:t xml:space="preserve">Vu le règlement </w:t>
            </w:r>
            <w:r>
              <w:rPr>
                <w:rFonts w:ascii="Arial" w:hAnsi="Arial" w:cs="Arial"/>
              </w:rPr>
              <w:t>(UE) N</w:t>
            </w:r>
            <w:r w:rsidRPr="006B3F65">
              <w:rPr>
                <w:rFonts w:ascii="Arial" w:hAnsi="Arial" w:cs="Arial"/>
                <w:vertAlign w:val="superscript"/>
              </w:rPr>
              <w:t>o</w:t>
            </w:r>
            <w:r w:rsidRPr="006B3F65">
              <w:rPr>
                <w:rFonts w:ascii="Arial" w:hAnsi="Arial" w:cs="Arial"/>
              </w:rPr>
              <w:t xml:space="preserve"> 51</w:t>
            </w:r>
            <w:r>
              <w:rPr>
                <w:rFonts w:ascii="Arial" w:hAnsi="Arial" w:cs="Arial"/>
              </w:rPr>
              <w:t>4</w:t>
            </w:r>
            <w:r w:rsidRPr="006B3F65">
              <w:rPr>
                <w:rFonts w:ascii="Arial" w:hAnsi="Arial" w:cs="Arial"/>
              </w:rPr>
              <w:t>/2014</w:t>
            </w:r>
            <w:r>
              <w:rPr>
                <w:rFonts w:ascii="Arial" w:hAnsi="Arial" w:cs="Arial"/>
              </w:rPr>
              <w:t xml:space="preserve"> du Parlement européen et du Conseil du 16 avril 2014 </w:t>
            </w:r>
            <w:r w:rsidRPr="006B3F65">
              <w:rPr>
                <w:rFonts w:ascii="Arial" w:hAnsi="Arial" w:cs="Arial"/>
              </w:rPr>
              <w:t>portant dispositions générales applicables au Fonds «Asile, migration et intégration» et à l’instrument de soutien financier à la coopération policière, à la prévention et à la répression de la criminalité, ainsi qu’à la gestion des crises</w:t>
            </w:r>
            <w:r w:rsidR="00360484">
              <w:rPr>
                <w:rFonts w:ascii="Arial" w:hAnsi="Arial" w:cs="Arial"/>
              </w:rPr>
              <w:t>, notamment les articles 17, 18 et 19</w:t>
            </w:r>
            <w:r>
              <w:rPr>
                <w:rFonts w:ascii="Arial" w:hAnsi="Arial" w:cs="Arial"/>
              </w:rPr>
              <w:t>;</w:t>
            </w:r>
          </w:p>
        </w:tc>
      </w:tr>
      <w:tr w:rsidR="009A5033" w:rsidRPr="006B3F65" w:rsidTr="00820FBA">
        <w:tc>
          <w:tcPr>
            <w:tcW w:w="4606" w:type="dxa"/>
          </w:tcPr>
          <w:p w:rsidR="009A5033" w:rsidRDefault="00B21AAB" w:rsidP="00B21AAB">
            <w:pPr>
              <w:rPr>
                <w:rFonts w:ascii="Arial" w:hAnsi="Arial" w:cs="Arial"/>
                <w:lang w:val="nl-BE"/>
              </w:rPr>
            </w:pPr>
            <w:r>
              <w:rPr>
                <w:rFonts w:ascii="Arial" w:hAnsi="Arial" w:cs="Arial"/>
                <w:lang w:val="nl-BE"/>
              </w:rPr>
              <w:t>Gelet op Verordening (EU) nr. 515/2014 van het Europees Parlement en de R</w:t>
            </w:r>
            <w:r w:rsidRPr="00B21AAB">
              <w:rPr>
                <w:rFonts w:ascii="Arial" w:hAnsi="Arial" w:cs="Arial"/>
                <w:lang w:val="nl-BE"/>
              </w:rPr>
              <w:t>aad</w:t>
            </w:r>
            <w:r>
              <w:rPr>
                <w:rFonts w:ascii="Arial" w:hAnsi="Arial" w:cs="Arial"/>
                <w:lang w:val="nl-BE"/>
              </w:rPr>
              <w:t xml:space="preserve"> </w:t>
            </w:r>
            <w:r w:rsidRPr="00B21AAB">
              <w:rPr>
                <w:rFonts w:ascii="Arial" w:hAnsi="Arial" w:cs="Arial"/>
                <w:lang w:val="nl-BE"/>
              </w:rPr>
              <w:t>van 16 april 2014</w:t>
            </w:r>
            <w:r>
              <w:rPr>
                <w:rFonts w:ascii="Arial" w:hAnsi="Arial" w:cs="Arial"/>
                <w:lang w:val="nl-BE"/>
              </w:rPr>
              <w:t xml:space="preserve"> </w:t>
            </w:r>
            <w:r w:rsidRPr="00B21AAB">
              <w:rPr>
                <w:rFonts w:ascii="Arial" w:hAnsi="Arial" w:cs="Arial"/>
                <w:lang w:val="nl-BE"/>
              </w:rPr>
              <w:t>tot vaststelling, als onderdeel van het Fonds voor interne veiligheid, van het instrument voor</w:t>
            </w:r>
            <w:r>
              <w:rPr>
                <w:rFonts w:ascii="Arial" w:hAnsi="Arial" w:cs="Arial"/>
                <w:lang w:val="nl-BE"/>
              </w:rPr>
              <w:t xml:space="preserve"> </w:t>
            </w:r>
            <w:r w:rsidRPr="00B21AAB">
              <w:rPr>
                <w:rFonts w:ascii="Arial" w:hAnsi="Arial" w:cs="Arial"/>
                <w:lang w:val="nl-BE"/>
              </w:rPr>
              <w:t>financiële steun voor de buitengrenzen en visa en tot intrekking van Beschikking nr. 574/2007/EG</w:t>
            </w:r>
            <w:r w:rsidR="008634CB">
              <w:rPr>
                <w:rFonts w:ascii="Arial" w:hAnsi="Arial" w:cs="Arial"/>
                <w:lang w:val="nl-BE"/>
              </w:rPr>
              <w:t>;</w:t>
            </w:r>
          </w:p>
          <w:p w:rsidR="00B21AAB" w:rsidRPr="009A5033" w:rsidRDefault="00B21AAB" w:rsidP="00B21AAB">
            <w:pPr>
              <w:rPr>
                <w:rFonts w:ascii="Arial" w:hAnsi="Arial" w:cs="Arial"/>
                <w:lang w:val="nl-BE"/>
              </w:rPr>
            </w:pPr>
          </w:p>
        </w:tc>
        <w:tc>
          <w:tcPr>
            <w:tcW w:w="4606" w:type="dxa"/>
          </w:tcPr>
          <w:p w:rsidR="009A5033" w:rsidRPr="006B3F65" w:rsidRDefault="006B3F65">
            <w:pPr>
              <w:rPr>
                <w:rFonts w:ascii="Arial" w:hAnsi="Arial" w:cs="Arial"/>
              </w:rPr>
            </w:pPr>
            <w:r w:rsidRPr="006B3F65">
              <w:rPr>
                <w:rFonts w:ascii="Arial" w:hAnsi="Arial" w:cs="Arial"/>
              </w:rPr>
              <w:t xml:space="preserve">Vu le règlement (UE) N° 515/2014 </w:t>
            </w:r>
            <w:r>
              <w:rPr>
                <w:rFonts w:ascii="Arial" w:hAnsi="Arial" w:cs="Arial"/>
              </w:rPr>
              <w:t xml:space="preserve">du Parlement européen et du Conseil du 16 avril 2014 </w:t>
            </w:r>
            <w:r w:rsidRPr="006B3F65">
              <w:rPr>
                <w:rFonts w:ascii="Arial" w:hAnsi="Arial" w:cs="Arial"/>
              </w:rPr>
              <w:t>portant création, dans le cadre du Fonds pour la sécurité intérieure, de l’instrument de soutien financier dans le domaine des frontières extérieures et des vi</w:t>
            </w:r>
            <w:r>
              <w:rPr>
                <w:rFonts w:ascii="Arial" w:hAnsi="Arial" w:cs="Arial"/>
              </w:rPr>
              <w:t>sas et abrogeant la décision n°</w:t>
            </w:r>
            <w:r w:rsidRPr="006B3F65">
              <w:rPr>
                <w:rFonts w:ascii="Arial" w:hAnsi="Arial" w:cs="Arial"/>
              </w:rPr>
              <w:t>574/2007/CE</w:t>
            </w:r>
            <w:r>
              <w:rPr>
                <w:rFonts w:ascii="Arial" w:hAnsi="Arial" w:cs="Arial"/>
              </w:rPr>
              <w:t>;</w:t>
            </w:r>
          </w:p>
        </w:tc>
      </w:tr>
      <w:tr w:rsidR="009A5033" w:rsidRPr="006B3F65" w:rsidTr="00820FBA">
        <w:tc>
          <w:tcPr>
            <w:tcW w:w="4606" w:type="dxa"/>
          </w:tcPr>
          <w:p w:rsidR="009A5033" w:rsidRDefault="00B21AAB" w:rsidP="008634CB">
            <w:pPr>
              <w:rPr>
                <w:rFonts w:ascii="Arial" w:hAnsi="Arial" w:cs="Arial"/>
                <w:lang w:val="nl-BE"/>
              </w:rPr>
            </w:pPr>
            <w:r>
              <w:rPr>
                <w:rFonts w:ascii="Arial" w:hAnsi="Arial" w:cs="Arial"/>
                <w:lang w:val="nl-BE"/>
              </w:rPr>
              <w:t>Gelet op Verordening (EU) nr. 516/2014 van het E</w:t>
            </w:r>
            <w:r w:rsidR="008634CB">
              <w:rPr>
                <w:rFonts w:ascii="Arial" w:hAnsi="Arial" w:cs="Arial"/>
                <w:lang w:val="nl-BE"/>
              </w:rPr>
              <w:t>uropees Parlement en de R</w:t>
            </w:r>
            <w:r w:rsidRPr="00B21AAB">
              <w:rPr>
                <w:rFonts w:ascii="Arial" w:hAnsi="Arial" w:cs="Arial"/>
                <w:lang w:val="nl-BE"/>
              </w:rPr>
              <w:t>aad</w:t>
            </w:r>
            <w:r w:rsidR="008634CB">
              <w:rPr>
                <w:rFonts w:ascii="Arial" w:hAnsi="Arial" w:cs="Arial"/>
                <w:lang w:val="nl-BE"/>
              </w:rPr>
              <w:t xml:space="preserve"> </w:t>
            </w:r>
            <w:r w:rsidRPr="00B21AAB">
              <w:rPr>
                <w:rFonts w:ascii="Arial" w:hAnsi="Arial" w:cs="Arial"/>
                <w:lang w:val="nl-BE"/>
              </w:rPr>
              <w:t xml:space="preserve">van 16 </w:t>
            </w:r>
            <w:r w:rsidRPr="00B21AAB">
              <w:rPr>
                <w:rFonts w:ascii="Arial" w:hAnsi="Arial" w:cs="Arial"/>
                <w:lang w:val="nl-BE"/>
              </w:rPr>
              <w:lastRenderedPageBreak/>
              <w:t>april 2014</w:t>
            </w:r>
            <w:r w:rsidR="008634CB">
              <w:rPr>
                <w:rFonts w:ascii="Arial" w:hAnsi="Arial" w:cs="Arial"/>
                <w:lang w:val="nl-BE"/>
              </w:rPr>
              <w:t xml:space="preserve"> </w:t>
            </w:r>
            <w:r w:rsidRPr="00B21AAB">
              <w:rPr>
                <w:rFonts w:ascii="Arial" w:hAnsi="Arial" w:cs="Arial"/>
                <w:lang w:val="nl-BE"/>
              </w:rPr>
              <w:t>tot oprichting van het Fonds voor asiel, migratie en integratie, tot wijziging van Beschikking 2008/381/EG van de Raad en tot intrekking van Beschikkingen nr. 573/2007/EG en nr. 575/2007/EG van het Europees Parlement en de Raad en Beschikking 2007/435/EG van de Raad</w:t>
            </w:r>
            <w:r w:rsidR="008634CB">
              <w:rPr>
                <w:rFonts w:ascii="Arial" w:hAnsi="Arial" w:cs="Arial"/>
                <w:lang w:val="nl-BE"/>
              </w:rPr>
              <w:t>;</w:t>
            </w:r>
          </w:p>
          <w:p w:rsidR="008634CB" w:rsidRPr="009A5033" w:rsidRDefault="008634CB" w:rsidP="008634CB">
            <w:pPr>
              <w:rPr>
                <w:rFonts w:ascii="Arial" w:hAnsi="Arial" w:cs="Arial"/>
                <w:lang w:val="nl-BE"/>
              </w:rPr>
            </w:pPr>
          </w:p>
        </w:tc>
        <w:tc>
          <w:tcPr>
            <w:tcW w:w="4606" w:type="dxa"/>
          </w:tcPr>
          <w:p w:rsidR="009A5033" w:rsidRPr="006B3F65" w:rsidRDefault="006B3F65">
            <w:pPr>
              <w:rPr>
                <w:rFonts w:ascii="Arial" w:hAnsi="Arial" w:cs="Arial"/>
              </w:rPr>
            </w:pPr>
            <w:r w:rsidRPr="006B3F65">
              <w:rPr>
                <w:rFonts w:ascii="Arial" w:hAnsi="Arial" w:cs="Arial"/>
              </w:rPr>
              <w:lastRenderedPageBreak/>
              <w:t>Vu le règlement (UE) N° 51</w:t>
            </w:r>
            <w:r>
              <w:rPr>
                <w:rFonts w:ascii="Arial" w:hAnsi="Arial" w:cs="Arial"/>
              </w:rPr>
              <w:t>6</w:t>
            </w:r>
            <w:r w:rsidRPr="006B3F65">
              <w:rPr>
                <w:rFonts w:ascii="Arial" w:hAnsi="Arial" w:cs="Arial"/>
              </w:rPr>
              <w:t xml:space="preserve">/2014 </w:t>
            </w:r>
            <w:r>
              <w:rPr>
                <w:rFonts w:ascii="Arial" w:hAnsi="Arial" w:cs="Arial"/>
              </w:rPr>
              <w:t xml:space="preserve">du Parlement européen et du Conseil du 16 </w:t>
            </w:r>
            <w:r>
              <w:rPr>
                <w:rFonts w:ascii="Arial" w:hAnsi="Arial" w:cs="Arial"/>
              </w:rPr>
              <w:lastRenderedPageBreak/>
              <w:t xml:space="preserve">avril 2014 </w:t>
            </w:r>
            <w:r w:rsidRPr="006B3F65">
              <w:rPr>
                <w:rFonts w:ascii="Arial" w:hAnsi="Arial" w:cs="Arial"/>
              </w:rPr>
              <w:t>portant création du Fonds «Asile, migration et intégration»,</w:t>
            </w:r>
            <w:r>
              <w:rPr>
                <w:rFonts w:ascii="Arial" w:hAnsi="Arial" w:cs="Arial"/>
              </w:rPr>
              <w:t xml:space="preserve"> </w:t>
            </w:r>
            <w:r w:rsidRPr="006B3F65">
              <w:rPr>
                <w:rFonts w:ascii="Arial" w:hAnsi="Arial" w:cs="Arial"/>
              </w:rPr>
              <w:t>modifiant la décision 2008/381/CE du Conse</w:t>
            </w:r>
            <w:r>
              <w:rPr>
                <w:rFonts w:ascii="Arial" w:hAnsi="Arial" w:cs="Arial"/>
              </w:rPr>
              <w:t>il et abrogeant les décisions n</w:t>
            </w:r>
            <w:r w:rsidRPr="006B3F65">
              <w:rPr>
                <w:rFonts w:ascii="Arial" w:hAnsi="Arial" w:cs="Arial"/>
                <w:vertAlign w:val="superscript"/>
              </w:rPr>
              <w:t>o</w:t>
            </w:r>
            <w:r w:rsidRPr="006B3F65">
              <w:rPr>
                <w:rFonts w:ascii="Arial" w:hAnsi="Arial" w:cs="Arial"/>
              </w:rPr>
              <w:t xml:space="preserve"> 573/2007/CE</w:t>
            </w:r>
            <w:r>
              <w:rPr>
                <w:rFonts w:ascii="Arial" w:hAnsi="Arial" w:cs="Arial"/>
              </w:rPr>
              <w:t xml:space="preserve"> et n</w:t>
            </w:r>
            <w:r w:rsidRPr="006B3F65">
              <w:rPr>
                <w:rFonts w:ascii="Arial" w:hAnsi="Arial" w:cs="Arial"/>
                <w:vertAlign w:val="superscript"/>
              </w:rPr>
              <w:t>o</w:t>
            </w:r>
            <w:r w:rsidRPr="006B3F65">
              <w:rPr>
                <w:rFonts w:ascii="Arial" w:hAnsi="Arial" w:cs="Arial"/>
              </w:rPr>
              <w:t xml:space="preserve"> 575/2007/CE du Parlement européen et du Conseil</w:t>
            </w:r>
            <w:r>
              <w:rPr>
                <w:rFonts w:ascii="Arial" w:hAnsi="Arial" w:cs="Arial"/>
              </w:rPr>
              <w:t xml:space="preserve"> </w:t>
            </w:r>
            <w:r w:rsidRPr="006B3F65">
              <w:rPr>
                <w:rFonts w:ascii="Arial" w:hAnsi="Arial" w:cs="Arial"/>
              </w:rPr>
              <w:t>et la décision 2007/435/CE du Conseil</w:t>
            </w:r>
            <w:r>
              <w:rPr>
                <w:rFonts w:ascii="Arial" w:hAnsi="Arial" w:cs="Arial"/>
              </w:rPr>
              <w:t>;</w:t>
            </w:r>
          </w:p>
        </w:tc>
      </w:tr>
      <w:tr w:rsidR="009A5033" w:rsidRPr="000B2700" w:rsidTr="00820FBA">
        <w:tc>
          <w:tcPr>
            <w:tcW w:w="4606" w:type="dxa"/>
          </w:tcPr>
          <w:p w:rsidR="009A5033" w:rsidRDefault="008634CB">
            <w:pPr>
              <w:rPr>
                <w:rFonts w:ascii="Arial" w:hAnsi="Arial" w:cs="Arial"/>
                <w:lang w:val="nl-BE"/>
              </w:rPr>
            </w:pPr>
            <w:r w:rsidRPr="008634CB">
              <w:rPr>
                <w:rFonts w:ascii="Arial" w:hAnsi="Arial" w:cs="Arial"/>
                <w:lang w:val="nl-BE"/>
              </w:rPr>
              <w:lastRenderedPageBreak/>
              <w:t xml:space="preserve">Gelet op de wet van 22 mei 2003 houdende organisatie van de begroting en van de comptabiliteit van de federale Staat, </w:t>
            </w:r>
            <w:r w:rsidR="008A639B" w:rsidRPr="00BA421C">
              <w:rPr>
                <w:rFonts w:ascii="Arial" w:hAnsi="Arial" w:cs="Arial"/>
                <w:lang w:val="nl-BE"/>
              </w:rPr>
              <w:t>inzonderheid artikel 12</w:t>
            </w:r>
            <w:r w:rsidRPr="00BA421C">
              <w:rPr>
                <w:rFonts w:ascii="Arial" w:hAnsi="Arial" w:cs="Arial"/>
                <w:lang w:val="nl-BE"/>
              </w:rPr>
              <w:t>2</w:t>
            </w:r>
            <w:r w:rsidRPr="008634CB">
              <w:rPr>
                <w:rFonts w:ascii="Arial" w:hAnsi="Arial" w:cs="Arial"/>
                <w:lang w:val="nl-BE"/>
              </w:rPr>
              <w:t>;</w:t>
            </w:r>
          </w:p>
          <w:p w:rsidR="008634CB" w:rsidRPr="008634CB" w:rsidRDefault="008634CB">
            <w:pPr>
              <w:rPr>
                <w:rFonts w:ascii="Arial" w:hAnsi="Arial" w:cs="Arial"/>
                <w:lang w:val="nl-NL"/>
              </w:rPr>
            </w:pPr>
          </w:p>
        </w:tc>
        <w:tc>
          <w:tcPr>
            <w:tcW w:w="4606" w:type="dxa"/>
          </w:tcPr>
          <w:p w:rsidR="009A5033" w:rsidRPr="000B2700" w:rsidRDefault="000B2700">
            <w:pPr>
              <w:rPr>
                <w:rFonts w:ascii="Arial" w:hAnsi="Arial" w:cs="Arial"/>
              </w:rPr>
            </w:pPr>
            <w:r w:rsidRPr="000B2700">
              <w:rPr>
                <w:rFonts w:ascii="Arial" w:hAnsi="Arial" w:cs="Arial"/>
              </w:rPr>
              <w:t xml:space="preserve">Vu la </w:t>
            </w:r>
            <w:r>
              <w:rPr>
                <w:rFonts w:ascii="Arial" w:hAnsi="Arial" w:cs="Arial"/>
              </w:rPr>
              <w:t xml:space="preserve">loi du 22 mai 2003 portant </w:t>
            </w:r>
            <w:r w:rsidRPr="000B2700">
              <w:rPr>
                <w:rFonts w:ascii="Arial" w:hAnsi="Arial" w:cs="Arial"/>
              </w:rPr>
              <w:t xml:space="preserve">organisation </w:t>
            </w:r>
            <w:r>
              <w:rPr>
                <w:rFonts w:ascii="Arial" w:hAnsi="Arial" w:cs="Arial"/>
              </w:rPr>
              <w:t xml:space="preserve">du budget et de la comptabilité de l’Etat </w:t>
            </w:r>
            <w:r w:rsidRPr="000B2700">
              <w:rPr>
                <w:rFonts w:ascii="Arial" w:hAnsi="Arial" w:cs="Arial"/>
              </w:rPr>
              <w:t>fédéral</w:t>
            </w:r>
            <w:r>
              <w:rPr>
                <w:rFonts w:ascii="Arial" w:hAnsi="Arial" w:cs="Arial"/>
              </w:rPr>
              <w:t>, notamment l’article 122;</w:t>
            </w:r>
          </w:p>
        </w:tc>
      </w:tr>
      <w:tr w:rsidR="009A5033" w:rsidRPr="00BF3468" w:rsidTr="00820FBA">
        <w:tc>
          <w:tcPr>
            <w:tcW w:w="4606" w:type="dxa"/>
          </w:tcPr>
          <w:p w:rsidR="008634CB" w:rsidRDefault="008634CB" w:rsidP="008634CB">
            <w:pPr>
              <w:jc w:val="both"/>
              <w:rPr>
                <w:rFonts w:ascii="Arial" w:hAnsi="Arial" w:cs="Arial"/>
                <w:lang w:val="nl-NL"/>
              </w:rPr>
            </w:pPr>
            <w:r>
              <w:rPr>
                <w:rFonts w:ascii="Arial" w:hAnsi="Arial" w:cs="Arial"/>
                <w:lang w:val="nl-NL"/>
              </w:rPr>
              <w:t>Gelet op de w</w:t>
            </w:r>
            <w:r w:rsidRPr="0060705C">
              <w:rPr>
                <w:rFonts w:ascii="Arial" w:hAnsi="Arial" w:cs="Arial"/>
                <w:lang w:val="nl-NL"/>
              </w:rPr>
              <w:t>et</w:t>
            </w:r>
            <w:r>
              <w:rPr>
                <w:rFonts w:ascii="Arial" w:hAnsi="Arial" w:cs="Arial"/>
                <w:lang w:val="nl-NL"/>
              </w:rPr>
              <w:t xml:space="preserve"> van 10 april 2014</w:t>
            </w:r>
            <w:r w:rsidRPr="0060705C">
              <w:rPr>
                <w:rFonts w:ascii="Arial" w:hAnsi="Arial" w:cs="Arial"/>
                <w:lang w:val="nl-NL"/>
              </w:rPr>
              <w:t xml:space="preserve"> tot wijziging, met het oog op de gedeeltelijke</w:t>
            </w:r>
            <w:r>
              <w:rPr>
                <w:rFonts w:ascii="Arial" w:hAnsi="Arial" w:cs="Arial"/>
                <w:lang w:val="nl-NL"/>
              </w:rPr>
              <w:t xml:space="preserve"> </w:t>
            </w:r>
            <w:r w:rsidRPr="0060705C">
              <w:rPr>
                <w:rFonts w:ascii="Arial" w:hAnsi="Arial" w:cs="Arial"/>
                <w:lang w:val="nl-NL"/>
              </w:rPr>
              <w:t>omzetting van de richtlijn 2011/85/EU, van de wet van 22 mei 2003</w:t>
            </w:r>
            <w:r>
              <w:rPr>
                <w:rFonts w:ascii="Arial" w:hAnsi="Arial" w:cs="Arial"/>
                <w:lang w:val="nl-NL"/>
              </w:rPr>
              <w:t xml:space="preserve"> </w:t>
            </w:r>
            <w:r w:rsidRPr="0060705C">
              <w:rPr>
                <w:rFonts w:ascii="Arial" w:hAnsi="Arial" w:cs="Arial"/>
                <w:lang w:val="nl-NL"/>
              </w:rPr>
              <w:t>houdende organisatie van de begroting en van de comptabiliteit</w:t>
            </w:r>
            <w:r>
              <w:rPr>
                <w:rFonts w:ascii="Arial" w:hAnsi="Arial" w:cs="Arial"/>
                <w:lang w:val="nl-NL"/>
              </w:rPr>
              <w:t xml:space="preserve"> </w:t>
            </w:r>
            <w:r w:rsidRPr="0060705C">
              <w:rPr>
                <w:rFonts w:ascii="Arial" w:hAnsi="Arial" w:cs="Arial"/>
                <w:lang w:val="nl-NL"/>
              </w:rPr>
              <w:t>van de Federale Staat en houdende diverse bepalingen betreffend</w:t>
            </w:r>
            <w:r>
              <w:rPr>
                <w:rFonts w:ascii="Arial" w:hAnsi="Arial" w:cs="Arial"/>
                <w:lang w:val="nl-NL"/>
              </w:rPr>
              <w:t>e de begrotingsfondsen</w:t>
            </w:r>
            <w:r w:rsidR="00F03B65">
              <w:rPr>
                <w:rFonts w:ascii="Arial" w:hAnsi="Arial" w:cs="Arial"/>
                <w:lang w:val="nl-NL"/>
              </w:rPr>
              <w:t>, inzonderheid art</w:t>
            </w:r>
            <w:r w:rsidR="009E51D9">
              <w:rPr>
                <w:rFonts w:ascii="Arial" w:hAnsi="Arial" w:cs="Arial"/>
                <w:lang w:val="nl-NL"/>
              </w:rPr>
              <w:t>ikel</w:t>
            </w:r>
            <w:r w:rsidR="00F03B65">
              <w:rPr>
                <w:rFonts w:ascii="Arial" w:hAnsi="Arial" w:cs="Arial"/>
                <w:lang w:val="nl-NL"/>
              </w:rPr>
              <w:t xml:space="preserve"> 20 en 21</w:t>
            </w:r>
            <w:r>
              <w:rPr>
                <w:rFonts w:ascii="Arial" w:hAnsi="Arial" w:cs="Arial"/>
                <w:lang w:val="nl-NL"/>
              </w:rPr>
              <w:t xml:space="preserve">; </w:t>
            </w:r>
          </w:p>
          <w:p w:rsidR="009A5033" w:rsidRPr="008634CB" w:rsidRDefault="009A5033">
            <w:pPr>
              <w:rPr>
                <w:rFonts w:ascii="Arial" w:hAnsi="Arial" w:cs="Arial"/>
                <w:lang w:val="nl-NL"/>
              </w:rPr>
            </w:pPr>
          </w:p>
        </w:tc>
        <w:tc>
          <w:tcPr>
            <w:tcW w:w="4606" w:type="dxa"/>
          </w:tcPr>
          <w:p w:rsidR="009A5033" w:rsidRPr="00BF3468" w:rsidRDefault="00BF3468">
            <w:pPr>
              <w:rPr>
                <w:rFonts w:ascii="Arial" w:hAnsi="Arial" w:cs="Arial"/>
              </w:rPr>
            </w:pPr>
            <w:r w:rsidRPr="00BF3468">
              <w:rPr>
                <w:rFonts w:ascii="Arial" w:hAnsi="Arial" w:cs="Arial"/>
              </w:rPr>
              <w:t>Vu la loi du 10 avril 2014 modifiant, en vue de transposer partiellement la directive 2011/85/UE, la loi du 22 mai 2003 portant organisation du budget et de la comptabilité de l'Etat fédéral et contenant des dispositions diverses en matière de fonds budgétaire</w:t>
            </w:r>
            <w:r>
              <w:rPr>
                <w:rFonts w:ascii="Arial" w:hAnsi="Arial" w:cs="Arial"/>
              </w:rPr>
              <w:t xml:space="preserve">, notamment les articles 20 et 21; </w:t>
            </w:r>
          </w:p>
        </w:tc>
      </w:tr>
      <w:tr w:rsidR="009A5033" w:rsidRPr="000D66FD" w:rsidTr="00820FBA">
        <w:tc>
          <w:tcPr>
            <w:tcW w:w="4606" w:type="dxa"/>
          </w:tcPr>
          <w:p w:rsidR="009A5033" w:rsidRDefault="009E02EE">
            <w:pPr>
              <w:rPr>
                <w:rFonts w:ascii="Arial" w:hAnsi="Arial" w:cs="Arial"/>
                <w:lang w:val="nl-BE"/>
              </w:rPr>
            </w:pPr>
            <w:r w:rsidRPr="009E02EE">
              <w:rPr>
                <w:rFonts w:ascii="Arial" w:hAnsi="Arial" w:cs="Arial"/>
                <w:lang w:val="nl-BE"/>
              </w:rPr>
              <w:t>Gelet op het advies van de Inspecteur van Financi</w:t>
            </w:r>
            <w:r>
              <w:rPr>
                <w:rFonts w:ascii="Arial" w:hAnsi="Arial" w:cs="Arial"/>
                <w:lang w:val="nl-BE"/>
              </w:rPr>
              <w:t xml:space="preserve">ën, gegeven op </w:t>
            </w:r>
            <w:r w:rsidRPr="009E02EE">
              <w:rPr>
                <w:rFonts w:ascii="Arial" w:hAnsi="Arial" w:cs="Arial"/>
                <w:highlight w:val="yellow"/>
                <w:lang w:val="nl-BE"/>
              </w:rPr>
              <w:t>xxx</w:t>
            </w:r>
          </w:p>
          <w:p w:rsidR="009E02EE" w:rsidRPr="009E02EE" w:rsidRDefault="009E02EE">
            <w:pPr>
              <w:rPr>
                <w:rFonts w:ascii="Arial" w:hAnsi="Arial" w:cs="Arial"/>
                <w:lang w:val="nl-BE"/>
              </w:rPr>
            </w:pPr>
          </w:p>
        </w:tc>
        <w:tc>
          <w:tcPr>
            <w:tcW w:w="4606" w:type="dxa"/>
          </w:tcPr>
          <w:p w:rsidR="009A5033" w:rsidRPr="00F7376C" w:rsidRDefault="00F7376C">
            <w:pPr>
              <w:rPr>
                <w:rFonts w:ascii="Arial" w:hAnsi="Arial" w:cs="Arial"/>
              </w:rPr>
            </w:pPr>
            <w:r w:rsidRPr="00F7376C">
              <w:rPr>
                <w:rFonts w:ascii="Arial" w:hAnsi="Arial" w:cs="Arial"/>
              </w:rPr>
              <w:t xml:space="preserve">Vu l’avis de l’Inspecteur des Finances, émis le </w:t>
            </w:r>
            <w:r w:rsidRPr="00F7376C">
              <w:rPr>
                <w:rFonts w:ascii="Arial" w:hAnsi="Arial" w:cs="Arial"/>
                <w:highlight w:val="yellow"/>
              </w:rPr>
              <w:t>xxx</w:t>
            </w:r>
          </w:p>
        </w:tc>
      </w:tr>
      <w:tr w:rsidR="009E02EE" w:rsidRPr="00F7376C" w:rsidTr="00820FBA">
        <w:tc>
          <w:tcPr>
            <w:tcW w:w="4606" w:type="dxa"/>
          </w:tcPr>
          <w:p w:rsidR="009E02EE" w:rsidRDefault="009E02EE">
            <w:pPr>
              <w:rPr>
                <w:rFonts w:ascii="Arial" w:hAnsi="Arial" w:cs="Arial"/>
                <w:lang w:val="nl-BE"/>
              </w:rPr>
            </w:pPr>
            <w:r>
              <w:rPr>
                <w:rFonts w:ascii="Arial" w:hAnsi="Arial" w:cs="Arial"/>
                <w:lang w:val="nl-BE"/>
              </w:rPr>
              <w:t xml:space="preserve">Gelet op het akkoord van de Minister van Begroting, gegeven op </w:t>
            </w:r>
            <w:r w:rsidRPr="009E02EE">
              <w:rPr>
                <w:rFonts w:ascii="Arial" w:hAnsi="Arial" w:cs="Arial"/>
                <w:highlight w:val="yellow"/>
                <w:lang w:val="nl-BE"/>
              </w:rPr>
              <w:t>xxx</w:t>
            </w:r>
          </w:p>
          <w:p w:rsidR="009E02EE" w:rsidRPr="009E02EE" w:rsidRDefault="009E02EE">
            <w:pPr>
              <w:rPr>
                <w:rFonts w:ascii="Arial" w:hAnsi="Arial" w:cs="Arial"/>
                <w:lang w:val="nl-BE"/>
              </w:rPr>
            </w:pPr>
          </w:p>
        </w:tc>
        <w:tc>
          <w:tcPr>
            <w:tcW w:w="4606" w:type="dxa"/>
          </w:tcPr>
          <w:p w:rsidR="009E02EE" w:rsidRPr="00F7376C" w:rsidRDefault="00F7376C">
            <w:pPr>
              <w:rPr>
                <w:rFonts w:ascii="Arial" w:hAnsi="Arial" w:cs="Arial"/>
              </w:rPr>
            </w:pPr>
            <w:r w:rsidRPr="00F7376C">
              <w:rPr>
                <w:rFonts w:ascii="Arial" w:hAnsi="Arial" w:cs="Arial"/>
              </w:rPr>
              <w:t xml:space="preserve">Vu l’accord du Ministre du Budget, émis le </w:t>
            </w:r>
            <w:r w:rsidRPr="00F7376C">
              <w:rPr>
                <w:rFonts w:ascii="Arial" w:hAnsi="Arial" w:cs="Arial"/>
                <w:highlight w:val="yellow"/>
              </w:rPr>
              <w:t>xxx</w:t>
            </w:r>
          </w:p>
        </w:tc>
      </w:tr>
      <w:tr w:rsidR="009E02EE" w:rsidRPr="00F7376C" w:rsidTr="00820FBA">
        <w:tc>
          <w:tcPr>
            <w:tcW w:w="4606" w:type="dxa"/>
          </w:tcPr>
          <w:p w:rsidR="009E02EE" w:rsidRDefault="009E02EE">
            <w:pPr>
              <w:rPr>
                <w:rFonts w:ascii="Arial" w:hAnsi="Arial" w:cs="Arial"/>
                <w:lang w:val="nl-BE"/>
              </w:rPr>
            </w:pPr>
            <w:r>
              <w:rPr>
                <w:rFonts w:ascii="Arial" w:hAnsi="Arial" w:cs="Arial"/>
                <w:lang w:val="nl-BE"/>
              </w:rPr>
              <w:t xml:space="preserve">Gelet op het advies van de Raad van State, gegeven op </w:t>
            </w:r>
            <w:r w:rsidRPr="009E02EE">
              <w:rPr>
                <w:rFonts w:ascii="Arial" w:hAnsi="Arial" w:cs="Arial"/>
                <w:highlight w:val="yellow"/>
                <w:lang w:val="nl-BE"/>
              </w:rPr>
              <w:t>xxx</w:t>
            </w:r>
          </w:p>
          <w:p w:rsidR="009E02EE" w:rsidRPr="009E02EE" w:rsidRDefault="009E02EE">
            <w:pPr>
              <w:rPr>
                <w:rFonts w:ascii="Arial" w:hAnsi="Arial" w:cs="Arial"/>
                <w:lang w:val="nl-BE"/>
              </w:rPr>
            </w:pPr>
          </w:p>
        </w:tc>
        <w:tc>
          <w:tcPr>
            <w:tcW w:w="4606" w:type="dxa"/>
          </w:tcPr>
          <w:p w:rsidR="009E02EE" w:rsidRPr="00F7376C" w:rsidRDefault="00F7376C">
            <w:pPr>
              <w:rPr>
                <w:rFonts w:ascii="Arial" w:hAnsi="Arial" w:cs="Arial"/>
              </w:rPr>
            </w:pPr>
            <w:r w:rsidRPr="00F7376C">
              <w:rPr>
                <w:rFonts w:ascii="Arial" w:hAnsi="Arial" w:cs="Arial"/>
              </w:rPr>
              <w:t xml:space="preserve">Vu l’avis du Conseil d’Etat, émis le </w:t>
            </w:r>
            <w:r w:rsidRPr="00F7376C">
              <w:rPr>
                <w:rFonts w:ascii="Arial" w:hAnsi="Arial" w:cs="Arial"/>
                <w:highlight w:val="yellow"/>
              </w:rPr>
              <w:t>xxx</w:t>
            </w:r>
          </w:p>
        </w:tc>
      </w:tr>
      <w:tr w:rsidR="009A5033" w:rsidRPr="00BF3468" w:rsidTr="00820FBA">
        <w:tc>
          <w:tcPr>
            <w:tcW w:w="4606" w:type="dxa"/>
          </w:tcPr>
          <w:p w:rsidR="009A5033" w:rsidRDefault="009A5033" w:rsidP="009A5033">
            <w:pPr>
              <w:rPr>
                <w:rFonts w:ascii="Arial" w:hAnsi="Arial" w:cs="Arial"/>
                <w:lang w:val="nl-BE"/>
              </w:rPr>
            </w:pPr>
            <w:r w:rsidRPr="009A5033">
              <w:rPr>
                <w:rFonts w:ascii="Arial" w:hAnsi="Arial" w:cs="Arial"/>
                <w:lang w:val="nl-BE"/>
              </w:rPr>
              <w:t xml:space="preserve">Op de voordracht van de Minister van </w:t>
            </w:r>
            <w:r>
              <w:rPr>
                <w:rFonts w:ascii="Arial" w:hAnsi="Arial" w:cs="Arial"/>
                <w:lang w:val="nl-BE"/>
              </w:rPr>
              <w:t>Veiligheid en Binnenlandse Zaken</w:t>
            </w:r>
            <w:r w:rsidRPr="009A5033">
              <w:rPr>
                <w:rFonts w:ascii="Arial" w:hAnsi="Arial" w:cs="Arial"/>
                <w:lang w:val="nl-BE"/>
              </w:rPr>
              <w:t>;</w:t>
            </w:r>
          </w:p>
          <w:p w:rsidR="009A5033" w:rsidRPr="009A5033" w:rsidRDefault="009A5033" w:rsidP="009A5033">
            <w:pPr>
              <w:rPr>
                <w:rFonts w:ascii="Arial" w:hAnsi="Arial" w:cs="Arial"/>
                <w:lang w:val="nl-BE"/>
              </w:rPr>
            </w:pPr>
          </w:p>
        </w:tc>
        <w:tc>
          <w:tcPr>
            <w:tcW w:w="4606" w:type="dxa"/>
          </w:tcPr>
          <w:p w:rsidR="009A5033" w:rsidRPr="00BF3468" w:rsidRDefault="00BF3468">
            <w:pPr>
              <w:rPr>
                <w:rFonts w:ascii="Arial" w:hAnsi="Arial" w:cs="Arial"/>
              </w:rPr>
            </w:pPr>
            <w:r w:rsidRPr="00BF3468">
              <w:rPr>
                <w:rFonts w:ascii="Arial" w:hAnsi="Arial" w:cs="Arial"/>
              </w:rPr>
              <w:t>Sur la proposition du Ministre de la Sécurité</w:t>
            </w:r>
            <w:r w:rsidR="007E28F4">
              <w:rPr>
                <w:rFonts w:ascii="Arial" w:hAnsi="Arial" w:cs="Arial"/>
              </w:rPr>
              <w:t xml:space="preserve"> et de l’Intérieur</w:t>
            </w:r>
          </w:p>
        </w:tc>
      </w:tr>
      <w:tr w:rsidR="009A5033" w:rsidRPr="007E28F4" w:rsidTr="00820FBA">
        <w:tc>
          <w:tcPr>
            <w:tcW w:w="4606" w:type="dxa"/>
          </w:tcPr>
          <w:p w:rsidR="009A5033" w:rsidRDefault="009A5033">
            <w:pPr>
              <w:rPr>
                <w:rFonts w:ascii="Arial" w:hAnsi="Arial" w:cs="Arial"/>
                <w:lang w:val="nl-BE"/>
              </w:rPr>
            </w:pPr>
            <w:r w:rsidRPr="009A5033">
              <w:rPr>
                <w:rFonts w:ascii="Arial" w:hAnsi="Arial" w:cs="Arial"/>
                <w:lang w:val="nl-BE"/>
              </w:rPr>
              <w:t>HEBBEN WIJ BESLOTEN EN BESLUITEN WIJ:</w:t>
            </w:r>
          </w:p>
          <w:p w:rsidR="005C43F7" w:rsidRPr="009A5033" w:rsidRDefault="005C43F7">
            <w:pPr>
              <w:rPr>
                <w:rFonts w:ascii="Arial" w:hAnsi="Arial" w:cs="Arial"/>
                <w:lang w:val="nl-BE"/>
              </w:rPr>
            </w:pPr>
          </w:p>
        </w:tc>
        <w:tc>
          <w:tcPr>
            <w:tcW w:w="4606" w:type="dxa"/>
          </w:tcPr>
          <w:p w:rsidR="009A5033" w:rsidRPr="007E28F4" w:rsidRDefault="007E28F4">
            <w:pPr>
              <w:rPr>
                <w:rFonts w:ascii="Arial" w:hAnsi="Arial" w:cs="Arial"/>
              </w:rPr>
            </w:pPr>
            <w:r w:rsidRPr="007E28F4">
              <w:rPr>
                <w:rFonts w:ascii="Arial" w:hAnsi="Arial" w:cs="Arial"/>
              </w:rPr>
              <w:t>NOUS AVONS ARRETE ET ARRETONS :</w:t>
            </w:r>
          </w:p>
        </w:tc>
      </w:tr>
      <w:tr w:rsidR="009A5033" w:rsidRPr="009A5033" w:rsidTr="00820FBA">
        <w:tc>
          <w:tcPr>
            <w:tcW w:w="4606" w:type="dxa"/>
          </w:tcPr>
          <w:p w:rsidR="009A5033" w:rsidRPr="00331282" w:rsidRDefault="005C43F7">
            <w:pPr>
              <w:rPr>
                <w:rFonts w:ascii="Arial" w:hAnsi="Arial" w:cs="Arial"/>
                <w:b/>
                <w:lang w:val="nl-BE"/>
              </w:rPr>
            </w:pPr>
            <w:r w:rsidRPr="00331282">
              <w:rPr>
                <w:rFonts w:ascii="Arial" w:hAnsi="Arial" w:cs="Arial"/>
                <w:b/>
                <w:lang w:val="nl-BE"/>
              </w:rPr>
              <w:t>Hoofdstuk 1: Definities</w:t>
            </w:r>
          </w:p>
          <w:p w:rsidR="005C43F7" w:rsidRPr="009A5033" w:rsidRDefault="005C43F7">
            <w:pPr>
              <w:rPr>
                <w:rFonts w:ascii="Arial" w:hAnsi="Arial" w:cs="Arial"/>
                <w:lang w:val="nl-BE"/>
              </w:rPr>
            </w:pPr>
          </w:p>
        </w:tc>
        <w:tc>
          <w:tcPr>
            <w:tcW w:w="4606" w:type="dxa"/>
          </w:tcPr>
          <w:p w:rsidR="009A5033" w:rsidRPr="00BF3468" w:rsidRDefault="007E28F4">
            <w:pPr>
              <w:rPr>
                <w:rFonts w:ascii="Arial" w:hAnsi="Arial" w:cs="Arial"/>
                <w:lang w:val="nl-BE"/>
              </w:rPr>
            </w:pPr>
            <w:proofErr w:type="spellStart"/>
            <w:r w:rsidRPr="007E28F4">
              <w:rPr>
                <w:rFonts w:ascii="Arial" w:hAnsi="Arial" w:cs="Arial"/>
                <w:b/>
                <w:lang w:val="nl-BE"/>
              </w:rPr>
              <w:t>Chapitre</w:t>
            </w:r>
            <w:proofErr w:type="spellEnd"/>
            <w:r w:rsidRPr="007E28F4">
              <w:rPr>
                <w:rFonts w:ascii="Arial" w:hAnsi="Arial" w:cs="Arial"/>
                <w:b/>
                <w:lang w:val="nl-BE"/>
              </w:rPr>
              <w:t xml:space="preserve"> 1: </w:t>
            </w:r>
            <w:proofErr w:type="spellStart"/>
            <w:r w:rsidRPr="007E28F4">
              <w:rPr>
                <w:rFonts w:ascii="Arial" w:hAnsi="Arial" w:cs="Arial"/>
                <w:b/>
                <w:lang w:val="nl-BE"/>
              </w:rPr>
              <w:t>Définitions</w:t>
            </w:r>
            <w:proofErr w:type="spellEnd"/>
          </w:p>
        </w:tc>
      </w:tr>
      <w:tr w:rsidR="009A5033" w:rsidRPr="007E28F4" w:rsidTr="00820FBA">
        <w:tc>
          <w:tcPr>
            <w:tcW w:w="4606" w:type="dxa"/>
          </w:tcPr>
          <w:p w:rsidR="00AC161A" w:rsidRPr="00AC161A" w:rsidRDefault="005C43F7" w:rsidP="00AC161A">
            <w:pPr>
              <w:rPr>
                <w:rFonts w:ascii="Arial" w:hAnsi="Arial" w:cs="Arial"/>
                <w:lang w:val="nl-BE"/>
              </w:rPr>
            </w:pPr>
            <w:r>
              <w:rPr>
                <w:rFonts w:ascii="Arial" w:hAnsi="Arial" w:cs="Arial"/>
                <w:b/>
                <w:lang w:val="nl-BE"/>
              </w:rPr>
              <w:t xml:space="preserve">Artikel 1 </w:t>
            </w:r>
            <w:r w:rsidR="00AC161A" w:rsidRPr="00AC161A">
              <w:rPr>
                <w:rFonts w:ascii="Arial" w:hAnsi="Arial" w:cs="Arial"/>
                <w:u w:val="single"/>
                <w:lang w:val="nl-BE"/>
              </w:rPr>
              <w:t>Verantwoordelijke Autoriteit</w:t>
            </w:r>
            <w:r w:rsidR="00AC161A" w:rsidRPr="00AC161A">
              <w:rPr>
                <w:rFonts w:ascii="Arial" w:hAnsi="Arial" w:cs="Arial"/>
                <w:lang w:val="nl-BE"/>
              </w:rPr>
              <w:t>: de FOD Binnenlandse Zaken, verantwoordelijk voor het goed beheer en de controle van de AMIF-ISF subsidies</w:t>
            </w:r>
          </w:p>
          <w:p w:rsidR="00AC161A" w:rsidRPr="00AC161A" w:rsidRDefault="00AC161A" w:rsidP="00AC161A">
            <w:pPr>
              <w:rPr>
                <w:rFonts w:ascii="Arial" w:hAnsi="Arial" w:cs="Arial"/>
                <w:lang w:val="nl-BE"/>
              </w:rPr>
            </w:pPr>
            <w:r w:rsidRPr="00AC161A">
              <w:rPr>
                <w:rFonts w:ascii="Arial" w:hAnsi="Arial" w:cs="Arial"/>
                <w:u w:val="single"/>
                <w:lang w:val="nl-BE"/>
              </w:rPr>
              <w:t>Eindbegunstigde</w:t>
            </w:r>
            <w:r w:rsidRPr="00AC161A">
              <w:rPr>
                <w:rFonts w:ascii="Arial" w:hAnsi="Arial" w:cs="Arial"/>
                <w:lang w:val="nl-BE"/>
              </w:rPr>
              <w:t>: de organisatie die fungeert als projectuitvoerder of projectpromotor van een project en die de AMIF-ISF subsidies ontvangt.</w:t>
            </w:r>
          </w:p>
          <w:p w:rsidR="00AC161A" w:rsidRPr="00AC161A" w:rsidRDefault="00AC161A" w:rsidP="00AC161A">
            <w:pPr>
              <w:rPr>
                <w:rFonts w:ascii="Arial" w:hAnsi="Arial" w:cs="Arial"/>
                <w:lang w:val="nl-BE"/>
              </w:rPr>
            </w:pPr>
            <w:r w:rsidRPr="00AC161A">
              <w:rPr>
                <w:rFonts w:ascii="Arial" w:hAnsi="Arial" w:cs="Arial"/>
                <w:u w:val="single"/>
                <w:lang w:val="nl-BE"/>
              </w:rPr>
              <w:t>Budget</w:t>
            </w:r>
            <w:r w:rsidRPr="00AC161A">
              <w:rPr>
                <w:rFonts w:ascii="Arial" w:hAnsi="Arial" w:cs="Arial"/>
                <w:lang w:val="nl-BE"/>
              </w:rPr>
              <w:t xml:space="preserve">: het geheel van voorziene uitgaven en ontvangsten voor een bepaald project. </w:t>
            </w:r>
          </w:p>
          <w:p w:rsidR="00AC161A" w:rsidRPr="00AC161A" w:rsidRDefault="00AC161A" w:rsidP="00AC161A">
            <w:pPr>
              <w:rPr>
                <w:rFonts w:ascii="Arial" w:hAnsi="Arial" w:cs="Arial"/>
                <w:lang w:val="nl-BE"/>
              </w:rPr>
            </w:pPr>
            <w:r w:rsidRPr="00AC161A">
              <w:rPr>
                <w:rFonts w:ascii="Arial" w:hAnsi="Arial" w:cs="Arial"/>
                <w:u w:val="single"/>
                <w:lang w:val="nl-BE"/>
              </w:rPr>
              <w:t>Ministerieel Besluit (MB)</w:t>
            </w:r>
            <w:r w:rsidRPr="00AC161A">
              <w:rPr>
                <w:rFonts w:ascii="Arial" w:hAnsi="Arial" w:cs="Arial"/>
                <w:lang w:val="nl-BE"/>
              </w:rPr>
              <w:t xml:space="preserve">: een norm in het Belgisch recht die uitgaat van een individuele minister van de federale regering. In het kader van AMIF-ISF zal het MB alle </w:t>
            </w:r>
            <w:r w:rsidRPr="00AC161A">
              <w:rPr>
                <w:rFonts w:ascii="Arial" w:hAnsi="Arial" w:cs="Arial"/>
                <w:lang w:val="nl-BE"/>
              </w:rPr>
              <w:lastRenderedPageBreak/>
              <w:t>modaliteiten, rechten en plichten vastleggen betreffende de subsidiëring.</w:t>
            </w:r>
          </w:p>
          <w:p w:rsidR="00AC161A" w:rsidRPr="00F37722" w:rsidRDefault="00AC161A" w:rsidP="00AC161A">
            <w:pPr>
              <w:rPr>
                <w:rFonts w:ascii="Arial" w:hAnsi="Arial" w:cs="Arial"/>
                <w:lang w:val="nl-BE"/>
              </w:rPr>
            </w:pPr>
            <w:r w:rsidRPr="00F37722">
              <w:rPr>
                <w:rFonts w:ascii="Arial" w:hAnsi="Arial" w:cs="Arial"/>
                <w:u w:val="single"/>
                <w:lang w:val="nl-BE"/>
              </w:rPr>
              <w:t>Fonds</w:t>
            </w:r>
            <w:r w:rsidRPr="00F37722">
              <w:rPr>
                <w:rFonts w:ascii="Arial" w:hAnsi="Arial" w:cs="Arial"/>
                <w:lang w:val="nl-BE"/>
              </w:rPr>
              <w:t xml:space="preserve">: </w:t>
            </w:r>
            <w:r w:rsidR="005146BB" w:rsidRPr="00F37722">
              <w:rPr>
                <w:rFonts w:ascii="Arial" w:hAnsi="Arial" w:cs="Arial"/>
                <w:lang w:val="nl-BE"/>
              </w:rPr>
              <w:t xml:space="preserve">het  AMIF (Fonds voor Asiel, Migratie en Integratie) </w:t>
            </w:r>
            <w:r w:rsidR="00CE5D6C" w:rsidRPr="00F37722">
              <w:rPr>
                <w:rFonts w:ascii="Arial" w:hAnsi="Arial" w:cs="Arial"/>
                <w:lang w:val="nl-BE"/>
              </w:rPr>
              <w:t xml:space="preserve">of het ISF (Fonds voor Interne Veiligheid) </w:t>
            </w:r>
            <w:r w:rsidR="005146BB" w:rsidRPr="00F37722">
              <w:rPr>
                <w:rFonts w:ascii="Arial" w:hAnsi="Arial" w:cs="Arial"/>
                <w:lang w:val="nl-BE"/>
              </w:rPr>
              <w:t>naargelang welk van toepassing is, tenzij anders vermeld</w:t>
            </w:r>
          </w:p>
          <w:p w:rsidR="00AC161A" w:rsidRDefault="00AC161A" w:rsidP="00AC161A">
            <w:pPr>
              <w:rPr>
                <w:rFonts w:ascii="Arial" w:hAnsi="Arial" w:cs="Arial"/>
                <w:lang w:val="nl-BE"/>
              </w:rPr>
            </w:pPr>
            <w:r w:rsidRPr="00AC161A">
              <w:rPr>
                <w:rFonts w:ascii="Arial" w:hAnsi="Arial" w:cs="Arial"/>
                <w:u w:val="single"/>
                <w:lang w:val="nl-BE"/>
              </w:rPr>
              <w:t>Partner</w:t>
            </w:r>
            <w:r w:rsidRPr="00AC161A">
              <w:rPr>
                <w:rFonts w:ascii="Arial" w:hAnsi="Arial" w:cs="Arial"/>
                <w:lang w:val="nl-BE"/>
              </w:rPr>
              <w:t>: een organisatie waarmee de eindbegunstigde samenwerkt op basis van een partnerschapsovereenkomst om een specifiek project te kunnen uitvoeren</w:t>
            </w:r>
          </w:p>
          <w:p w:rsidR="005C43F7" w:rsidRPr="009A5033" w:rsidRDefault="005C43F7" w:rsidP="00AC161A">
            <w:pPr>
              <w:rPr>
                <w:rFonts w:ascii="Arial" w:hAnsi="Arial" w:cs="Arial"/>
                <w:lang w:val="nl-BE"/>
              </w:rPr>
            </w:pPr>
          </w:p>
        </w:tc>
        <w:tc>
          <w:tcPr>
            <w:tcW w:w="4606" w:type="dxa"/>
          </w:tcPr>
          <w:p w:rsidR="007E28F4" w:rsidRPr="007E28F4" w:rsidRDefault="007E28F4" w:rsidP="007E28F4">
            <w:pPr>
              <w:rPr>
                <w:rFonts w:ascii="Arial" w:hAnsi="Arial" w:cs="Arial"/>
              </w:rPr>
            </w:pPr>
            <w:r w:rsidRPr="007E28F4">
              <w:rPr>
                <w:rFonts w:ascii="Arial" w:hAnsi="Arial" w:cs="Arial"/>
                <w:b/>
              </w:rPr>
              <w:lastRenderedPageBreak/>
              <w:t>Article 1</w:t>
            </w:r>
            <w:r w:rsidRPr="007E28F4">
              <w:rPr>
                <w:rFonts w:ascii="Arial" w:hAnsi="Arial" w:cs="Arial"/>
              </w:rPr>
              <w:t xml:space="preserve">: </w:t>
            </w:r>
            <w:r w:rsidRPr="007E28F4">
              <w:rPr>
                <w:rFonts w:ascii="Arial" w:hAnsi="Arial" w:cs="Arial"/>
                <w:u w:val="single"/>
              </w:rPr>
              <w:t>Autorité Responsable</w:t>
            </w:r>
            <w:r w:rsidRPr="007E28F4">
              <w:rPr>
                <w:rFonts w:ascii="Arial" w:hAnsi="Arial" w:cs="Arial"/>
              </w:rPr>
              <w:t xml:space="preserve"> : le SPF Intérieur, responsable de la bonne gestion et du contrôle des subsides AMIF-ISF.</w:t>
            </w:r>
          </w:p>
          <w:p w:rsidR="007E28F4" w:rsidRPr="007E28F4" w:rsidRDefault="007E28F4" w:rsidP="007E28F4">
            <w:pPr>
              <w:rPr>
                <w:rFonts w:ascii="Arial" w:hAnsi="Arial" w:cs="Arial"/>
              </w:rPr>
            </w:pPr>
            <w:r w:rsidRPr="007E28F4">
              <w:rPr>
                <w:rFonts w:ascii="Arial" w:hAnsi="Arial" w:cs="Arial"/>
                <w:u w:val="single"/>
              </w:rPr>
              <w:t>Bénéficiaire final</w:t>
            </w:r>
            <w:r w:rsidRPr="007E28F4">
              <w:rPr>
                <w:rFonts w:ascii="Arial" w:hAnsi="Arial" w:cs="Arial"/>
              </w:rPr>
              <w:t xml:space="preserve"> : l’organisation qui agit comme gestionnaire de projet ou promoteur de projet et qui reçoit des subsides AMIF-ISF. </w:t>
            </w:r>
          </w:p>
          <w:p w:rsidR="007E28F4" w:rsidRPr="007E28F4" w:rsidRDefault="007E28F4" w:rsidP="007E28F4">
            <w:pPr>
              <w:rPr>
                <w:rFonts w:ascii="Arial" w:hAnsi="Arial" w:cs="Arial"/>
              </w:rPr>
            </w:pPr>
            <w:r w:rsidRPr="007E28F4">
              <w:rPr>
                <w:rFonts w:ascii="Arial" w:hAnsi="Arial" w:cs="Arial"/>
                <w:u w:val="single"/>
              </w:rPr>
              <w:t>Budget</w:t>
            </w:r>
            <w:r w:rsidRPr="007E28F4">
              <w:rPr>
                <w:rFonts w:ascii="Arial" w:hAnsi="Arial" w:cs="Arial"/>
              </w:rPr>
              <w:t xml:space="preserve"> : l’ensemble des dépenses et recettes  prévues pour un projet. </w:t>
            </w:r>
          </w:p>
          <w:p w:rsidR="007E28F4" w:rsidRPr="007E28F4" w:rsidRDefault="007E28F4" w:rsidP="007E28F4">
            <w:pPr>
              <w:rPr>
                <w:rFonts w:ascii="Arial" w:hAnsi="Arial" w:cs="Arial"/>
              </w:rPr>
            </w:pPr>
            <w:r w:rsidRPr="007E28F4">
              <w:rPr>
                <w:rFonts w:ascii="Arial" w:hAnsi="Arial" w:cs="Arial"/>
                <w:u w:val="single"/>
              </w:rPr>
              <w:t>Arrêté ministériel (AM)</w:t>
            </w:r>
            <w:r w:rsidRPr="007E28F4">
              <w:rPr>
                <w:rFonts w:ascii="Arial" w:hAnsi="Arial" w:cs="Arial"/>
              </w:rPr>
              <w:t xml:space="preserve"> : une norme de droit belge adoptée par un ministre du gouvernement fédéral. Dans le cadre d’AMIF-ISF, l’AM fixera toutes les modalités, droits et obligations concernant l’attribution </w:t>
            </w:r>
            <w:r w:rsidRPr="007E28F4">
              <w:rPr>
                <w:rFonts w:ascii="Arial" w:hAnsi="Arial" w:cs="Arial"/>
              </w:rPr>
              <w:lastRenderedPageBreak/>
              <w:t>de subsides.</w:t>
            </w:r>
          </w:p>
          <w:p w:rsidR="007E28F4" w:rsidRPr="007E28F4" w:rsidRDefault="007E28F4" w:rsidP="007E28F4">
            <w:pPr>
              <w:rPr>
                <w:rFonts w:ascii="Arial" w:hAnsi="Arial" w:cs="Arial"/>
              </w:rPr>
            </w:pPr>
            <w:r w:rsidRPr="00CE5D6C">
              <w:rPr>
                <w:rFonts w:ascii="Arial" w:hAnsi="Arial" w:cs="Arial"/>
                <w:u w:val="single"/>
              </w:rPr>
              <w:t>Fonds</w:t>
            </w:r>
            <w:r w:rsidRPr="007E28F4">
              <w:rPr>
                <w:rFonts w:ascii="Arial" w:hAnsi="Arial" w:cs="Arial"/>
              </w:rPr>
              <w:t xml:space="preserve"> :</w:t>
            </w:r>
            <w:r w:rsidR="00CE5D6C" w:rsidRPr="007E28F4">
              <w:rPr>
                <w:rFonts w:ascii="Arial" w:hAnsi="Arial" w:cs="Arial"/>
              </w:rPr>
              <w:t xml:space="preserve"> </w:t>
            </w:r>
            <w:r w:rsidR="00CE5D6C">
              <w:rPr>
                <w:rFonts w:ascii="Arial" w:hAnsi="Arial" w:cs="Arial"/>
              </w:rPr>
              <w:t>l’</w:t>
            </w:r>
            <w:r w:rsidRPr="007E28F4">
              <w:rPr>
                <w:rFonts w:ascii="Arial" w:hAnsi="Arial" w:cs="Arial"/>
              </w:rPr>
              <w:t>AMIF (Fonds Asile, migration et intégration) ou l’ ISF (Fonds pour la sécurité intérieure) selon celui qui est d’application</w:t>
            </w:r>
            <w:r w:rsidR="0054326F">
              <w:rPr>
                <w:rFonts w:ascii="Arial" w:hAnsi="Arial" w:cs="Arial"/>
              </w:rPr>
              <w:t xml:space="preserve">, </w:t>
            </w:r>
            <w:r w:rsidR="0054326F" w:rsidRPr="007E28F4">
              <w:rPr>
                <w:rFonts w:ascii="Arial" w:hAnsi="Arial" w:cs="Arial"/>
              </w:rPr>
              <w:t>sauf indication contraire</w:t>
            </w:r>
            <w:r w:rsidRPr="007E28F4">
              <w:rPr>
                <w:rFonts w:ascii="Arial" w:hAnsi="Arial" w:cs="Arial"/>
              </w:rPr>
              <w:t xml:space="preserve">. </w:t>
            </w:r>
          </w:p>
          <w:p w:rsidR="009A5033" w:rsidRPr="007E28F4" w:rsidRDefault="007E28F4" w:rsidP="0054326F">
            <w:pPr>
              <w:rPr>
                <w:rFonts w:ascii="Arial" w:hAnsi="Arial" w:cs="Arial"/>
              </w:rPr>
            </w:pPr>
            <w:r w:rsidRPr="00CE5D6C">
              <w:rPr>
                <w:rFonts w:ascii="Arial" w:hAnsi="Arial" w:cs="Arial"/>
                <w:u w:val="single"/>
              </w:rPr>
              <w:t>Partenaire</w:t>
            </w:r>
            <w:r w:rsidRPr="007E28F4">
              <w:rPr>
                <w:rFonts w:ascii="Arial" w:hAnsi="Arial" w:cs="Arial"/>
              </w:rPr>
              <w:t xml:space="preserve"> : une organisation avec laquelle le bénéficiaire collabore sur base d’un accord de partenariat afin de pouvoir exécuter un projet spécifique.</w:t>
            </w:r>
          </w:p>
        </w:tc>
      </w:tr>
      <w:tr w:rsidR="009A5033" w:rsidRPr="009A5033" w:rsidTr="00820FBA">
        <w:tc>
          <w:tcPr>
            <w:tcW w:w="4606" w:type="dxa"/>
          </w:tcPr>
          <w:p w:rsidR="009A5033" w:rsidRPr="00331282" w:rsidRDefault="005C43F7">
            <w:pPr>
              <w:rPr>
                <w:rFonts w:ascii="Arial" w:hAnsi="Arial" w:cs="Arial"/>
                <w:b/>
                <w:lang w:val="nl-BE"/>
              </w:rPr>
            </w:pPr>
            <w:r w:rsidRPr="00331282">
              <w:rPr>
                <w:rFonts w:ascii="Arial" w:hAnsi="Arial" w:cs="Arial"/>
                <w:b/>
                <w:lang w:val="nl-BE"/>
              </w:rPr>
              <w:lastRenderedPageBreak/>
              <w:t>Hoofdstuk 2: Algemene beginselen</w:t>
            </w:r>
          </w:p>
          <w:p w:rsidR="005C43F7" w:rsidRPr="009A5033" w:rsidRDefault="005C43F7">
            <w:pPr>
              <w:rPr>
                <w:rFonts w:ascii="Arial" w:hAnsi="Arial" w:cs="Arial"/>
                <w:lang w:val="nl-BE"/>
              </w:rPr>
            </w:pPr>
          </w:p>
        </w:tc>
        <w:tc>
          <w:tcPr>
            <w:tcW w:w="4606" w:type="dxa"/>
          </w:tcPr>
          <w:p w:rsidR="009A5033" w:rsidRPr="00CE5D6C" w:rsidRDefault="00CE5D6C">
            <w:pPr>
              <w:rPr>
                <w:rFonts w:ascii="Arial" w:hAnsi="Arial" w:cs="Arial"/>
                <w:lang w:val="nl-BE"/>
              </w:rPr>
            </w:pPr>
            <w:proofErr w:type="spellStart"/>
            <w:r w:rsidRPr="00CE5D6C">
              <w:rPr>
                <w:rFonts w:ascii="Arial" w:hAnsi="Arial" w:cs="Arial"/>
                <w:b/>
                <w:lang w:val="nl-BE"/>
              </w:rPr>
              <w:t>Chapitre</w:t>
            </w:r>
            <w:proofErr w:type="spellEnd"/>
            <w:r w:rsidRPr="00CE5D6C">
              <w:rPr>
                <w:rFonts w:ascii="Arial" w:hAnsi="Arial" w:cs="Arial"/>
                <w:b/>
                <w:lang w:val="nl-BE"/>
              </w:rPr>
              <w:t xml:space="preserve"> 2: Principes </w:t>
            </w:r>
            <w:proofErr w:type="spellStart"/>
            <w:r w:rsidRPr="00CE5D6C">
              <w:rPr>
                <w:rFonts w:ascii="Arial" w:hAnsi="Arial" w:cs="Arial"/>
                <w:b/>
                <w:lang w:val="nl-BE"/>
              </w:rPr>
              <w:t>généraux</w:t>
            </w:r>
            <w:proofErr w:type="spellEnd"/>
          </w:p>
        </w:tc>
      </w:tr>
      <w:tr w:rsidR="009A5033" w:rsidRPr="00CE5D6C" w:rsidTr="00820FBA">
        <w:tc>
          <w:tcPr>
            <w:tcW w:w="4606" w:type="dxa"/>
          </w:tcPr>
          <w:p w:rsidR="00331282" w:rsidRDefault="005C43F7" w:rsidP="005C43F7">
            <w:pPr>
              <w:rPr>
                <w:rFonts w:ascii="Arial" w:hAnsi="Arial" w:cs="Arial"/>
                <w:lang w:val="nl-BE"/>
              </w:rPr>
            </w:pPr>
            <w:r w:rsidRPr="005C43F7">
              <w:rPr>
                <w:rFonts w:ascii="Arial" w:hAnsi="Arial" w:cs="Arial"/>
                <w:b/>
                <w:lang w:val="nl-BE"/>
              </w:rPr>
              <w:t xml:space="preserve">Art. </w:t>
            </w:r>
            <w:r w:rsidR="00360484">
              <w:rPr>
                <w:rFonts w:ascii="Arial" w:hAnsi="Arial" w:cs="Arial"/>
                <w:b/>
                <w:lang w:val="nl-BE"/>
              </w:rPr>
              <w:t>2</w:t>
            </w:r>
            <w:r>
              <w:rPr>
                <w:rFonts w:ascii="Arial" w:hAnsi="Arial" w:cs="Arial"/>
                <w:lang w:val="nl-BE"/>
              </w:rPr>
              <w:t xml:space="preserve"> §1 </w:t>
            </w:r>
            <w:r w:rsidRPr="005C43F7">
              <w:rPr>
                <w:rFonts w:ascii="Arial" w:hAnsi="Arial" w:cs="Arial"/>
                <w:lang w:val="nl-BE"/>
              </w:rPr>
              <w:t xml:space="preserve">Door het Fonds gesteunde projecten worden niet gefinancierd uit andere bronnen die onder de begroting van de Europese Unie vallen. </w:t>
            </w:r>
          </w:p>
          <w:p w:rsidR="009A5033" w:rsidRDefault="00331282" w:rsidP="005C43F7">
            <w:pPr>
              <w:rPr>
                <w:rFonts w:ascii="Arial" w:hAnsi="Arial" w:cs="Arial"/>
                <w:lang w:val="nl-BE"/>
              </w:rPr>
            </w:pPr>
            <w:r>
              <w:rPr>
                <w:rFonts w:ascii="Arial" w:hAnsi="Arial" w:cs="Arial"/>
                <w:lang w:val="nl-BE"/>
              </w:rPr>
              <w:t xml:space="preserve">§2 </w:t>
            </w:r>
            <w:r w:rsidR="005C43F7" w:rsidRPr="005C43F7">
              <w:rPr>
                <w:rFonts w:ascii="Arial" w:hAnsi="Arial" w:cs="Arial"/>
                <w:lang w:val="nl-BE"/>
              </w:rPr>
              <w:t>Door het Fonds gesteunde projecten worden medegefinancierd door openbare of particuliere bronnen.</w:t>
            </w:r>
          </w:p>
          <w:p w:rsidR="00331282" w:rsidRDefault="00331282" w:rsidP="005C43F7">
            <w:pPr>
              <w:rPr>
                <w:rFonts w:ascii="Arial" w:hAnsi="Arial" w:cs="Arial"/>
                <w:lang w:val="nl-BE"/>
              </w:rPr>
            </w:pPr>
            <w:r>
              <w:rPr>
                <w:rFonts w:ascii="Arial" w:hAnsi="Arial" w:cs="Arial"/>
                <w:lang w:val="nl-BE"/>
              </w:rPr>
              <w:t xml:space="preserve">§3 </w:t>
            </w:r>
            <w:r w:rsidRPr="00331282">
              <w:rPr>
                <w:rFonts w:ascii="Arial" w:hAnsi="Arial" w:cs="Arial"/>
                <w:lang w:val="nl-BE"/>
              </w:rPr>
              <w:t>In principe financiert het Fonds alleen projecten en geen reguliere werking van organisaties.</w:t>
            </w:r>
          </w:p>
          <w:p w:rsidR="005C43F7" w:rsidRPr="009A5033" w:rsidRDefault="005C43F7" w:rsidP="005C43F7">
            <w:pPr>
              <w:rPr>
                <w:rFonts w:ascii="Arial" w:hAnsi="Arial" w:cs="Arial"/>
                <w:lang w:val="nl-BE"/>
              </w:rPr>
            </w:pPr>
          </w:p>
        </w:tc>
        <w:tc>
          <w:tcPr>
            <w:tcW w:w="4606" w:type="dxa"/>
          </w:tcPr>
          <w:p w:rsidR="00CE5D6C" w:rsidRDefault="00CE5D6C">
            <w:pPr>
              <w:rPr>
                <w:rFonts w:ascii="Arial" w:hAnsi="Arial" w:cs="Arial"/>
              </w:rPr>
            </w:pPr>
            <w:r w:rsidRPr="005F15A8">
              <w:rPr>
                <w:rFonts w:ascii="Arial" w:hAnsi="Arial" w:cs="Arial"/>
                <w:b/>
              </w:rPr>
              <w:t xml:space="preserve">Art. </w:t>
            </w:r>
            <w:r w:rsidR="00360484">
              <w:rPr>
                <w:rFonts w:ascii="Arial" w:hAnsi="Arial" w:cs="Arial"/>
                <w:b/>
              </w:rPr>
              <w:t>2</w:t>
            </w:r>
            <w:r w:rsidRPr="00CE5D6C">
              <w:rPr>
                <w:rFonts w:ascii="Arial" w:hAnsi="Arial" w:cs="Arial"/>
              </w:rPr>
              <w:t xml:space="preserve"> §1 Les projets auxquels le Fonds apporte son soutien ne sont pas financés par d’autres sources relevant du budget de l’Union européenne. </w:t>
            </w:r>
          </w:p>
          <w:p w:rsidR="009A5033" w:rsidRDefault="005F15A8">
            <w:pPr>
              <w:rPr>
                <w:rFonts w:ascii="Arial" w:hAnsi="Arial" w:cs="Arial"/>
              </w:rPr>
            </w:pPr>
            <w:r>
              <w:rPr>
                <w:rFonts w:ascii="Arial" w:hAnsi="Arial" w:cs="Arial"/>
              </w:rPr>
              <w:t xml:space="preserve">§2 </w:t>
            </w:r>
            <w:r w:rsidR="00CE5D6C" w:rsidRPr="00CE5D6C">
              <w:rPr>
                <w:rFonts w:ascii="Arial" w:hAnsi="Arial" w:cs="Arial"/>
              </w:rPr>
              <w:t>Les projets soutenus par le Fonds sont cofinancés par des sources publiques ou privées.</w:t>
            </w:r>
          </w:p>
          <w:p w:rsidR="005F15A8" w:rsidRPr="00CE5D6C" w:rsidRDefault="005F15A8">
            <w:pPr>
              <w:rPr>
                <w:rFonts w:ascii="Arial" w:hAnsi="Arial" w:cs="Arial"/>
              </w:rPr>
            </w:pPr>
            <w:r>
              <w:rPr>
                <w:rFonts w:ascii="Arial" w:hAnsi="Arial" w:cs="Arial"/>
              </w:rPr>
              <w:t xml:space="preserve">§ 3 </w:t>
            </w:r>
            <w:r w:rsidRPr="005F15A8">
              <w:rPr>
                <w:rFonts w:ascii="Arial" w:hAnsi="Arial" w:cs="Arial"/>
              </w:rPr>
              <w:t>Le Fonds finance en principe uniquement des projets et n’a pas vocation à financer les tâches régulières d’une organisation.</w:t>
            </w:r>
          </w:p>
        </w:tc>
      </w:tr>
      <w:tr w:rsidR="009A5033" w:rsidRPr="005F15A8" w:rsidTr="00820FBA">
        <w:tc>
          <w:tcPr>
            <w:tcW w:w="4606" w:type="dxa"/>
          </w:tcPr>
          <w:p w:rsidR="009A5033" w:rsidRDefault="00331282">
            <w:pPr>
              <w:rPr>
                <w:rFonts w:ascii="Arial" w:hAnsi="Arial" w:cs="Arial"/>
                <w:lang w:val="nl-BE"/>
              </w:rPr>
            </w:pPr>
            <w:r w:rsidRPr="00331282">
              <w:rPr>
                <w:rFonts w:ascii="Arial" w:hAnsi="Arial" w:cs="Arial"/>
                <w:b/>
                <w:lang w:val="nl-BE"/>
              </w:rPr>
              <w:t xml:space="preserve">Art. </w:t>
            </w:r>
            <w:r w:rsidR="006268D1">
              <w:rPr>
                <w:rFonts w:ascii="Arial" w:hAnsi="Arial" w:cs="Arial"/>
                <w:b/>
                <w:lang w:val="nl-BE"/>
              </w:rPr>
              <w:t>3</w:t>
            </w:r>
            <w:r>
              <w:rPr>
                <w:rFonts w:ascii="Arial" w:hAnsi="Arial" w:cs="Arial"/>
                <w:lang w:val="nl-BE"/>
              </w:rPr>
              <w:t xml:space="preserve"> §1 </w:t>
            </w:r>
            <w:r w:rsidRPr="00331282">
              <w:rPr>
                <w:rFonts w:ascii="Arial" w:hAnsi="Arial" w:cs="Arial"/>
                <w:lang w:val="nl-BE"/>
              </w:rPr>
              <w:t xml:space="preserve">De gegeven </w:t>
            </w:r>
            <w:proofErr w:type="spellStart"/>
            <w:r w:rsidRPr="00331282">
              <w:rPr>
                <w:rFonts w:ascii="Arial" w:hAnsi="Arial" w:cs="Arial"/>
                <w:lang w:val="nl-BE"/>
              </w:rPr>
              <w:t>subsidiabiliteitsvoorschriften</w:t>
            </w:r>
            <w:proofErr w:type="spellEnd"/>
            <w:r w:rsidRPr="00331282">
              <w:rPr>
                <w:rFonts w:ascii="Arial" w:hAnsi="Arial" w:cs="Arial"/>
                <w:lang w:val="nl-BE"/>
              </w:rPr>
              <w:t xml:space="preserve"> zijn van toepassing zowel op de eindbegunstigden als op hun partners voor projecten die gefinancierd worden door het Fonds.</w:t>
            </w:r>
          </w:p>
          <w:p w:rsidR="00331282" w:rsidRDefault="00331282">
            <w:pPr>
              <w:rPr>
                <w:rFonts w:ascii="Arial" w:hAnsi="Arial" w:cs="Arial"/>
                <w:lang w:val="nl-BE"/>
              </w:rPr>
            </w:pPr>
          </w:p>
          <w:p w:rsidR="00331282" w:rsidRPr="009A5033" w:rsidRDefault="00331282">
            <w:pPr>
              <w:rPr>
                <w:rFonts w:ascii="Arial" w:hAnsi="Arial" w:cs="Arial"/>
                <w:lang w:val="nl-BE"/>
              </w:rPr>
            </w:pPr>
          </w:p>
        </w:tc>
        <w:tc>
          <w:tcPr>
            <w:tcW w:w="4606" w:type="dxa"/>
          </w:tcPr>
          <w:p w:rsidR="009A5033" w:rsidRDefault="005F15A8">
            <w:pPr>
              <w:rPr>
                <w:rFonts w:ascii="Arial" w:hAnsi="Arial" w:cs="Arial"/>
              </w:rPr>
            </w:pPr>
            <w:r w:rsidRPr="005F15A8">
              <w:rPr>
                <w:rFonts w:ascii="Arial" w:hAnsi="Arial" w:cs="Arial"/>
                <w:b/>
              </w:rPr>
              <w:t xml:space="preserve">Art </w:t>
            </w:r>
            <w:r w:rsidR="006268D1">
              <w:rPr>
                <w:rFonts w:ascii="Arial" w:hAnsi="Arial" w:cs="Arial"/>
                <w:b/>
              </w:rPr>
              <w:t>3</w:t>
            </w:r>
            <w:r w:rsidRPr="005F15A8">
              <w:rPr>
                <w:rFonts w:ascii="Arial" w:hAnsi="Arial" w:cs="Arial"/>
              </w:rPr>
              <w:t xml:space="preserve"> §1 Les règles d’éligibilité visées dans le présent document sont applicables aussi bien aux bénéficiaires finaux qu’à leurs partenaires pour les projets qui sont financés par le Fonds.</w:t>
            </w:r>
          </w:p>
          <w:p w:rsidR="005F15A8" w:rsidRPr="005F15A8" w:rsidRDefault="005F15A8">
            <w:pPr>
              <w:rPr>
                <w:rFonts w:ascii="Arial" w:hAnsi="Arial" w:cs="Arial"/>
              </w:rPr>
            </w:pPr>
          </w:p>
        </w:tc>
      </w:tr>
      <w:tr w:rsidR="009A5033" w:rsidRPr="005F15A8" w:rsidTr="00820FBA">
        <w:tc>
          <w:tcPr>
            <w:tcW w:w="4606" w:type="dxa"/>
          </w:tcPr>
          <w:p w:rsidR="009A5033" w:rsidRDefault="00331282">
            <w:pPr>
              <w:rPr>
                <w:rFonts w:ascii="Arial" w:hAnsi="Arial" w:cs="Arial"/>
                <w:lang w:val="nl-BE"/>
              </w:rPr>
            </w:pPr>
            <w:r w:rsidRPr="00331282">
              <w:rPr>
                <w:rFonts w:ascii="Arial" w:hAnsi="Arial" w:cs="Arial"/>
                <w:b/>
                <w:lang w:val="nl-BE"/>
              </w:rPr>
              <w:t xml:space="preserve">Art. </w:t>
            </w:r>
            <w:r w:rsidR="006268D1">
              <w:rPr>
                <w:rFonts w:ascii="Arial" w:hAnsi="Arial" w:cs="Arial"/>
                <w:b/>
                <w:lang w:val="nl-BE"/>
              </w:rPr>
              <w:t>4</w:t>
            </w:r>
            <w:r>
              <w:rPr>
                <w:rFonts w:ascii="Arial" w:hAnsi="Arial" w:cs="Arial"/>
                <w:lang w:val="nl-BE"/>
              </w:rPr>
              <w:t xml:space="preserve"> </w:t>
            </w:r>
            <w:r w:rsidR="00737D84" w:rsidRPr="00331282">
              <w:rPr>
                <w:rFonts w:ascii="Arial" w:hAnsi="Arial" w:cs="Arial"/>
                <w:lang w:val="nl-BE"/>
              </w:rPr>
              <w:t xml:space="preserve">Zonder afbreuk te doen aan deze </w:t>
            </w:r>
            <w:proofErr w:type="spellStart"/>
            <w:r w:rsidR="00737D84" w:rsidRPr="00331282">
              <w:rPr>
                <w:rFonts w:ascii="Arial" w:hAnsi="Arial" w:cs="Arial"/>
                <w:lang w:val="nl-BE"/>
              </w:rPr>
              <w:t>subsidiabiliteit</w:t>
            </w:r>
            <w:r w:rsidR="00737D84">
              <w:rPr>
                <w:rFonts w:ascii="Arial" w:hAnsi="Arial" w:cs="Arial"/>
                <w:lang w:val="nl-BE"/>
              </w:rPr>
              <w:t>s</w:t>
            </w:r>
            <w:r w:rsidR="00737D84" w:rsidRPr="00331282">
              <w:rPr>
                <w:rFonts w:ascii="Arial" w:hAnsi="Arial" w:cs="Arial"/>
                <w:lang w:val="nl-BE"/>
              </w:rPr>
              <w:t>voorschriften</w:t>
            </w:r>
            <w:proofErr w:type="spellEnd"/>
            <w:r w:rsidR="00737D84" w:rsidRPr="00331282">
              <w:rPr>
                <w:rFonts w:ascii="Arial" w:hAnsi="Arial" w:cs="Arial"/>
                <w:lang w:val="nl-BE"/>
              </w:rPr>
              <w:t>, zijn alle in België geldende wetten en  reglementeringen van toepassing.</w:t>
            </w:r>
          </w:p>
          <w:p w:rsidR="00331282" w:rsidRPr="009A5033" w:rsidRDefault="00331282">
            <w:pPr>
              <w:rPr>
                <w:rFonts w:ascii="Arial" w:hAnsi="Arial" w:cs="Arial"/>
                <w:lang w:val="nl-BE"/>
              </w:rPr>
            </w:pPr>
          </w:p>
        </w:tc>
        <w:tc>
          <w:tcPr>
            <w:tcW w:w="4606" w:type="dxa"/>
          </w:tcPr>
          <w:p w:rsidR="009A5033" w:rsidRPr="005F15A8" w:rsidRDefault="005F15A8" w:rsidP="00370B9F">
            <w:pPr>
              <w:rPr>
                <w:rFonts w:ascii="Arial" w:hAnsi="Arial" w:cs="Arial"/>
              </w:rPr>
            </w:pPr>
            <w:r w:rsidRPr="005F15A8">
              <w:rPr>
                <w:rFonts w:ascii="Arial" w:hAnsi="Arial" w:cs="Arial"/>
                <w:b/>
              </w:rPr>
              <w:t xml:space="preserve">Art. </w:t>
            </w:r>
            <w:r w:rsidR="006268D1">
              <w:rPr>
                <w:rFonts w:ascii="Arial" w:hAnsi="Arial" w:cs="Arial"/>
                <w:b/>
              </w:rPr>
              <w:t>4</w:t>
            </w:r>
            <w:r w:rsidRPr="005F15A8">
              <w:rPr>
                <w:rFonts w:ascii="Arial" w:hAnsi="Arial" w:cs="Arial"/>
              </w:rPr>
              <w:t xml:space="preserve"> Sans préjudice des présentes règles d’éligibilité, l’ensemble des lois et réglementations en vigueur en Belgique sont d’application.</w:t>
            </w:r>
            <w:r w:rsidR="00370B9F">
              <w:rPr>
                <w:rFonts w:ascii="Arial" w:hAnsi="Arial" w:cs="Arial"/>
              </w:rPr>
              <w:t xml:space="preserve"> </w:t>
            </w:r>
          </w:p>
        </w:tc>
      </w:tr>
      <w:tr w:rsidR="009A5033" w:rsidRPr="00370B9F" w:rsidTr="00820FBA">
        <w:tc>
          <w:tcPr>
            <w:tcW w:w="4606" w:type="dxa"/>
          </w:tcPr>
          <w:p w:rsidR="00737D84" w:rsidRDefault="00331282">
            <w:pPr>
              <w:rPr>
                <w:rFonts w:ascii="Arial" w:hAnsi="Arial" w:cs="Arial"/>
                <w:lang w:val="nl-BE"/>
              </w:rPr>
            </w:pPr>
            <w:r w:rsidRPr="00331282">
              <w:rPr>
                <w:rFonts w:ascii="Arial" w:hAnsi="Arial" w:cs="Arial"/>
                <w:b/>
                <w:lang w:val="nl-BE"/>
              </w:rPr>
              <w:t xml:space="preserve">Art. </w:t>
            </w:r>
            <w:r w:rsidR="006268D1">
              <w:rPr>
                <w:rFonts w:ascii="Arial" w:hAnsi="Arial" w:cs="Arial"/>
                <w:b/>
                <w:lang w:val="nl-BE"/>
              </w:rPr>
              <w:t>5</w:t>
            </w:r>
            <w:r>
              <w:rPr>
                <w:rFonts w:ascii="Arial" w:hAnsi="Arial" w:cs="Arial"/>
                <w:lang w:val="nl-BE"/>
              </w:rPr>
              <w:t xml:space="preserve"> </w:t>
            </w:r>
            <w:r w:rsidR="00737D84">
              <w:rPr>
                <w:rFonts w:ascii="Arial" w:hAnsi="Arial" w:cs="Arial"/>
                <w:lang w:val="nl-BE"/>
              </w:rPr>
              <w:t>§1</w:t>
            </w:r>
            <w:r w:rsidR="00737D84" w:rsidRPr="00331282">
              <w:rPr>
                <w:rFonts w:ascii="Arial" w:hAnsi="Arial" w:cs="Arial"/>
                <w:lang w:val="nl-BE"/>
              </w:rPr>
              <w:t xml:space="preserve"> Voor elke activiteit die door de eindbegunstigde wordt uitbesteed dient de nationale en/of Europese wetgeving inzake openbare aanbesteding van toepassing op de eindbegunstigde te worden gerespecteerd en dient er een contract te worden opgesteld ondertekend door eindbegunstigde en onderaannemer.</w:t>
            </w:r>
            <w:r w:rsidR="00737D84">
              <w:rPr>
                <w:rFonts w:ascii="Arial" w:hAnsi="Arial" w:cs="Arial"/>
                <w:lang w:val="nl-BE"/>
              </w:rPr>
              <w:t xml:space="preserve"> </w:t>
            </w:r>
          </w:p>
          <w:p w:rsidR="009A5033" w:rsidRDefault="00737D84">
            <w:pPr>
              <w:rPr>
                <w:rFonts w:ascii="Arial" w:hAnsi="Arial" w:cs="Arial"/>
                <w:lang w:val="nl-BE"/>
              </w:rPr>
            </w:pPr>
            <w:r>
              <w:rPr>
                <w:rFonts w:ascii="Arial" w:hAnsi="Arial" w:cs="Arial"/>
                <w:lang w:val="nl-BE"/>
              </w:rPr>
              <w:t xml:space="preserve">§2 </w:t>
            </w:r>
            <w:r w:rsidR="00331282" w:rsidRPr="00331282">
              <w:rPr>
                <w:rFonts w:ascii="Arial" w:hAnsi="Arial" w:cs="Arial"/>
                <w:lang w:val="nl-BE"/>
              </w:rPr>
              <w:t>Indien eindbegunstigden niet onderhevig zijn aan hun eigen nationale en/of Europese wetgeving dienen de grensbedragen vastgesteld in de Belgische wetgeving gevolgd te worden, behoudens op voorhand door de verantwoordelijke autoriteit aanvaarde motivatie. De eindbegunstigde dient hiervoor steeds schriftelijke instructies te vragen aan de verantwoordelijke autoriteit en deze op te volgen.</w:t>
            </w:r>
          </w:p>
          <w:p w:rsidR="00331282" w:rsidRPr="009A5033" w:rsidRDefault="00331282">
            <w:pPr>
              <w:rPr>
                <w:rFonts w:ascii="Arial" w:hAnsi="Arial" w:cs="Arial"/>
                <w:lang w:val="nl-BE"/>
              </w:rPr>
            </w:pPr>
          </w:p>
        </w:tc>
        <w:tc>
          <w:tcPr>
            <w:tcW w:w="4606" w:type="dxa"/>
          </w:tcPr>
          <w:p w:rsidR="009A5033" w:rsidRDefault="00370B9F">
            <w:pPr>
              <w:rPr>
                <w:rFonts w:ascii="Arial" w:hAnsi="Arial" w:cs="Arial"/>
              </w:rPr>
            </w:pPr>
            <w:r w:rsidRPr="006268D1">
              <w:rPr>
                <w:rFonts w:ascii="Arial" w:hAnsi="Arial" w:cs="Arial"/>
                <w:b/>
              </w:rPr>
              <w:t xml:space="preserve">Art. </w:t>
            </w:r>
            <w:r w:rsidR="006268D1" w:rsidRPr="006268D1">
              <w:rPr>
                <w:rFonts w:ascii="Arial" w:hAnsi="Arial" w:cs="Arial"/>
                <w:b/>
              </w:rPr>
              <w:t>5</w:t>
            </w:r>
            <w:r w:rsidRPr="00F37722">
              <w:rPr>
                <w:rFonts w:ascii="Arial" w:hAnsi="Arial" w:cs="Arial"/>
              </w:rPr>
              <w:t xml:space="preserve"> §1 </w:t>
            </w:r>
            <w:r w:rsidRPr="00370B9F">
              <w:rPr>
                <w:rFonts w:ascii="Arial" w:hAnsi="Arial" w:cs="Arial"/>
              </w:rPr>
              <w:t xml:space="preserve">Les règles nationales applicables au bénéficiaire final et/ou la règlementation européenne en matière de marchés publics doivent être respectées pour chaque activité sous-traitée par le bénéficiaire final. Un contrat dûment signé par le bénéficiaire final et le sous-traitant doit être établi.  </w:t>
            </w:r>
          </w:p>
          <w:p w:rsidR="00370B9F" w:rsidRPr="00F37722" w:rsidRDefault="00370B9F">
            <w:pPr>
              <w:rPr>
                <w:rFonts w:ascii="Arial" w:hAnsi="Arial" w:cs="Arial"/>
              </w:rPr>
            </w:pPr>
            <w:r>
              <w:rPr>
                <w:rFonts w:ascii="Arial" w:hAnsi="Arial" w:cs="Arial"/>
              </w:rPr>
              <w:t xml:space="preserve">§2 </w:t>
            </w:r>
            <w:r w:rsidRPr="00370B9F">
              <w:rPr>
                <w:rFonts w:ascii="Arial" w:hAnsi="Arial" w:cs="Arial"/>
              </w:rPr>
              <w:t>Si le bénéficiaire final n’est pas soumis à ses propres règles nationales et/ou européennes en matière de marchés publics les montants limites fixés dans la loi belge sont néanmoins d’application.  Une exception à ce principe peut être autorisée par l’autorité responsable si une demande dûment motivée lui est adressée au préalable par le bénéficiaire. Pour ce faire, le bénéficiaire final est tenu de demander des instructions écrites à l’autorité responsable et de s’y conformer.</w:t>
            </w:r>
          </w:p>
        </w:tc>
      </w:tr>
      <w:tr w:rsidR="009A5033" w:rsidRPr="00370B9F" w:rsidTr="00820FBA">
        <w:tc>
          <w:tcPr>
            <w:tcW w:w="4606" w:type="dxa"/>
          </w:tcPr>
          <w:p w:rsidR="009A5033" w:rsidRDefault="00331282">
            <w:pPr>
              <w:rPr>
                <w:rFonts w:ascii="Arial" w:hAnsi="Arial" w:cs="Arial"/>
                <w:lang w:val="nl-BE"/>
              </w:rPr>
            </w:pPr>
            <w:r w:rsidRPr="00331282">
              <w:rPr>
                <w:rFonts w:ascii="Arial" w:hAnsi="Arial" w:cs="Arial"/>
                <w:b/>
                <w:lang w:val="nl-BE"/>
              </w:rPr>
              <w:lastRenderedPageBreak/>
              <w:t xml:space="preserve">Art. </w:t>
            </w:r>
            <w:r w:rsidR="006268D1">
              <w:rPr>
                <w:rFonts w:ascii="Arial" w:hAnsi="Arial" w:cs="Arial"/>
                <w:b/>
                <w:lang w:val="nl-BE"/>
              </w:rPr>
              <w:t>6</w:t>
            </w:r>
            <w:r>
              <w:rPr>
                <w:rFonts w:ascii="Arial" w:hAnsi="Arial" w:cs="Arial"/>
                <w:lang w:val="nl-BE"/>
              </w:rPr>
              <w:t xml:space="preserve"> </w:t>
            </w:r>
            <w:r w:rsidRPr="00331282">
              <w:rPr>
                <w:rFonts w:ascii="Arial" w:hAnsi="Arial" w:cs="Arial"/>
                <w:lang w:val="nl-BE"/>
              </w:rPr>
              <w:t>De verantwoordelijke autoriteit kan per projectoproep meer specifieke regels vaststellen.</w:t>
            </w:r>
          </w:p>
          <w:p w:rsidR="00331282" w:rsidRPr="009A5033" w:rsidRDefault="00331282">
            <w:pPr>
              <w:rPr>
                <w:rFonts w:ascii="Arial" w:hAnsi="Arial" w:cs="Arial"/>
                <w:lang w:val="nl-BE"/>
              </w:rPr>
            </w:pPr>
          </w:p>
        </w:tc>
        <w:tc>
          <w:tcPr>
            <w:tcW w:w="4606" w:type="dxa"/>
          </w:tcPr>
          <w:p w:rsidR="00370B9F" w:rsidRPr="00370B9F" w:rsidRDefault="00370B9F" w:rsidP="00370B9F">
            <w:pPr>
              <w:rPr>
                <w:rFonts w:ascii="Arial" w:hAnsi="Arial" w:cs="Arial"/>
              </w:rPr>
            </w:pPr>
            <w:r w:rsidRPr="00370B9F">
              <w:rPr>
                <w:rFonts w:ascii="Arial" w:hAnsi="Arial" w:cs="Arial"/>
                <w:b/>
              </w:rPr>
              <w:t xml:space="preserve">Art. </w:t>
            </w:r>
            <w:r w:rsidR="006268D1">
              <w:rPr>
                <w:rFonts w:ascii="Arial" w:hAnsi="Arial" w:cs="Arial"/>
                <w:b/>
              </w:rPr>
              <w:t>6</w:t>
            </w:r>
            <w:r w:rsidRPr="00370B9F">
              <w:rPr>
                <w:rFonts w:ascii="Arial" w:hAnsi="Arial" w:cs="Arial"/>
              </w:rPr>
              <w:t xml:space="preserve"> L’autorité responsable peut établir des règles plus spécifiques pour chaque appel à propositions.</w:t>
            </w:r>
          </w:p>
          <w:p w:rsidR="009A5033" w:rsidRPr="00370B9F" w:rsidRDefault="009A5033" w:rsidP="00370B9F">
            <w:pPr>
              <w:rPr>
                <w:rFonts w:ascii="Arial" w:hAnsi="Arial" w:cs="Arial"/>
              </w:rPr>
            </w:pPr>
          </w:p>
        </w:tc>
      </w:tr>
      <w:tr w:rsidR="009A5033" w:rsidRPr="00370B9F" w:rsidTr="00820FBA">
        <w:tc>
          <w:tcPr>
            <w:tcW w:w="4606" w:type="dxa"/>
          </w:tcPr>
          <w:p w:rsidR="009A5033" w:rsidRDefault="00331282">
            <w:pPr>
              <w:rPr>
                <w:rFonts w:ascii="Arial" w:hAnsi="Arial" w:cs="Arial"/>
                <w:lang w:val="nl-BE"/>
              </w:rPr>
            </w:pPr>
            <w:r w:rsidRPr="00331282">
              <w:rPr>
                <w:rFonts w:ascii="Arial" w:hAnsi="Arial" w:cs="Arial"/>
                <w:b/>
                <w:lang w:val="nl-BE"/>
              </w:rPr>
              <w:t xml:space="preserve">Art. </w:t>
            </w:r>
            <w:r w:rsidR="006268D1">
              <w:rPr>
                <w:rFonts w:ascii="Arial" w:hAnsi="Arial" w:cs="Arial"/>
                <w:b/>
                <w:lang w:val="nl-BE"/>
              </w:rPr>
              <w:t>7</w:t>
            </w:r>
            <w:r>
              <w:rPr>
                <w:rFonts w:ascii="Arial" w:hAnsi="Arial" w:cs="Arial"/>
                <w:lang w:val="nl-BE"/>
              </w:rPr>
              <w:t xml:space="preserve"> </w:t>
            </w:r>
            <w:r w:rsidRPr="00331282">
              <w:rPr>
                <w:rFonts w:ascii="Arial" w:hAnsi="Arial" w:cs="Arial"/>
                <w:lang w:val="nl-BE"/>
              </w:rPr>
              <w:t>Alle vermelde bedragen zijn exclusief BTW, tenzij anders vermeld.</w:t>
            </w:r>
          </w:p>
          <w:p w:rsidR="00331282" w:rsidRPr="009A5033" w:rsidRDefault="00331282">
            <w:pPr>
              <w:rPr>
                <w:rFonts w:ascii="Arial" w:hAnsi="Arial" w:cs="Arial"/>
                <w:lang w:val="nl-BE"/>
              </w:rPr>
            </w:pPr>
          </w:p>
        </w:tc>
        <w:tc>
          <w:tcPr>
            <w:tcW w:w="4606" w:type="dxa"/>
          </w:tcPr>
          <w:p w:rsidR="009A5033" w:rsidRPr="00370B9F" w:rsidRDefault="00370B9F" w:rsidP="006268D1">
            <w:pPr>
              <w:rPr>
                <w:rFonts w:ascii="Arial" w:hAnsi="Arial" w:cs="Arial"/>
              </w:rPr>
            </w:pPr>
            <w:r w:rsidRPr="00370B9F">
              <w:rPr>
                <w:rFonts w:ascii="Arial" w:hAnsi="Arial" w:cs="Arial"/>
                <w:b/>
              </w:rPr>
              <w:t xml:space="preserve">Art. </w:t>
            </w:r>
            <w:r w:rsidR="006268D1">
              <w:rPr>
                <w:rFonts w:ascii="Arial" w:hAnsi="Arial" w:cs="Arial"/>
                <w:b/>
              </w:rPr>
              <w:t>7</w:t>
            </w:r>
            <w:r w:rsidRPr="00370B9F">
              <w:rPr>
                <w:rFonts w:ascii="Arial" w:hAnsi="Arial" w:cs="Arial"/>
              </w:rPr>
              <w:t xml:space="preserve"> Tous les montants mentionnés sont hors TVA, sauf indication contraire.</w:t>
            </w:r>
          </w:p>
        </w:tc>
      </w:tr>
      <w:tr w:rsidR="009A5033" w:rsidRPr="009A5033" w:rsidTr="00820FBA">
        <w:tc>
          <w:tcPr>
            <w:tcW w:w="4606" w:type="dxa"/>
          </w:tcPr>
          <w:p w:rsidR="009A5033" w:rsidRDefault="00331282">
            <w:pPr>
              <w:rPr>
                <w:rFonts w:ascii="Arial" w:hAnsi="Arial" w:cs="Arial"/>
                <w:b/>
                <w:lang w:val="nl-BE"/>
              </w:rPr>
            </w:pPr>
            <w:r w:rsidRPr="00331282">
              <w:rPr>
                <w:rFonts w:ascii="Arial" w:hAnsi="Arial" w:cs="Arial"/>
                <w:b/>
                <w:lang w:val="nl-BE"/>
              </w:rPr>
              <w:t xml:space="preserve">Hoofdstuk 3: Noodmaatregelen </w:t>
            </w:r>
          </w:p>
          <w:p w:rsidR="00331282" w:rsidRPr="00331282" w:rsidRDefault="00331282">
            <w:pPr>
              <w:rPr>
                <w:rFonts w:ascii="Arial" w:hAnsi="Arial" w:cs="Arial"/>
                <w:b/>
                <w:lang w:val="nl-BE"/>
              </w:rPr>
            </w:pPr>
          </w:p>
        </w:tc>
        <w:tc>
          <w:tcPr>
            <w:tcW w:w="4606" w:type="dxa"/>
          </w:tcPr>
          <w:p w:rsidR="009A5033" w:rsidRPr="00C83CCB" w:rsidRDefault="00C83CCB">
            <w:pPr>
              <w:rPr>
                <w:rFonts w:ascii="Arial" w:hAnsi="Arial" w:cs="Arial"/>
                <w:lang w:val="nl-BE"/>
              </w:rPr>
            </w:pPr>
            <w:proofErr w:type="spellStart"/>
            <w:r w:rsidRPr="00C83CCB">
              <w:rPr>
                <w:rFonts w:ascii="Arial" w:hAnsi="Arial" w:cs="Arial"/>
                <w:b/>
                <w:lang w:val="nl-BE"/>
              </w:rPr>
              <w:t>Chapitre</w:t>
            </w:r>
            <w:proofErr w:type="spellEnd"/>
            <w:r w:rsidRPr="00C83CCB">
              <w:rPr>
                <w:rFonts w:ascii="Arial" w:hAnsi="Arial" w:cs="Arial"/>
                <w:b/>
                <w:lang w:val="nl-BE"/>
              </w:rPr>
              <w:t xml:space="preserve"> 3: </w:t>
            </w:r>
            <w:proofErr w:type="spellStart"/>
            <w:r w:rsidRPr="00C83CCB">
              <w:rPr>
                <w:rFonts w:ascii="Arial" w:hAnsi="Arial" w:cs="Arial"/>
                <w:b/>
                <w:lang w:val="nl-BE"/>
              </w:rPr>
              <w:t>Mesures</w:t>
            </w:r>
            <w:proofErr w:type="spellEnd"/>
            <w:r w:rsidRPr="00C83CCB">
              <w:rPr>
                <w:rFonts w:ascii="Arial" w:hAnsi="Arial" w:cs="Arial"/>
                <w:b/>
                <w:lang w:val="nl-BE"/>
              </w:rPr>
              <w:t xml:space="preserve"> </w:t>
            </w:r>
            <w:proofErr w:type="spellStart"/>
            <w:r w:rsidRPr="00C83CCB">
              <w:rPr>
                <w:rFonts w:ascii="Arial" w:hAnsi="Arial" w:cs="Arial"/>
                <w:b/>
                <w:lang w:val="nl-BE"/>
              </w:rPr>
              <w:t>d’urgence</w:t>
            </w:r>
            <w:proofErr w:type="spellEnd"/>
          </w:p>
        </w:tc>
      </w:tr>
      <w:tr w:rsidR="009A5033" w:rsidRPr="00C83CCB" w:rsidTr="00820FBA">
        <w:tc>
          <w:tcPr>
            <w:tcW w:w="4606" w:type="dxa"/>
          </w:tcPr>
          <w:p w:rsidR="009A5033" w:rsidRDefault="00331282">
            <w:pPr>
              <w:rPr>
                <w:rFonts w:ascii="Arial" w:hAnsi="Arial" w:cs="Arial"/>
                <w:lang w:val="nl-BE"/>
              </w:rPr>
            </w:pPr>
            <w:r w:rsidRPr="00331282">
              <w:rPr>
                <w:rFonts w:ascii="Arial" w:hAnsi="Arial" w:cs="Arial"/>
                <w:b/>
                <w:lang w:val="nl-BE"/>
              </w:rPr>
              <w:t xml:space="preserve">Art. </w:t>
            </w:r>
            <w:r w:rsidR="003B491E">
              <w:rPr>
                <w:rFonts w:ascii="Arial" w:hAnsi="Arial" w:cs="Arial"/>
                <w:b/>
                <w:lang w:val="nl-BE"/>
              </w:rPr>
              <w:t>8</w:t>
            </w:r>
            <w:r>
              <w:rPr>
                <w:rFonts w:ascii="Arial" w:hAnsi="Arial" w:cs="Arial"/>
                <w:lang w:val="nl-BE"/>
              </w:rPr>
              <w:t xml:space="preserve"> </w:t>
            </w:r>
            <w:r w:rsidRPr="00331282">
              <w:rPr>
                <w:rFonts w:ascii="Arial" w:hAnsi="Arial" w:cs="Arial"/>
                <w:lang w:val="nl-BE"/>
              </w:rPr>
              <w:t xml:space="preserve">In naar behoren gemotiveerde gevallen kunnen afwijkingen van de in deze beschikking omschreven </w:t>
            </w:r>
            <w:proofErr w:type="spellStart"/>
            <w:r w:rsidRPr="00331282">
              <w:rPr>
                <w:rFonts w:ascii="Arial" w:hAnsi="Arial" w:cs="Arial"/>
                <w:lang w:val="nl-BE"/>
              </w:rPr>
              <w:t>subsidiabiliteitsvoorschriften</w:t>
            </w:r>
            <w:proofErr w:type="spellEnd"/>
            <w:r w:rsidRPr="00331282">
              <w:rPr>
                <w:rFonts w:ascii="Arial" w:hAnsi="Arial" w:cs="Arial"/>
                <w:lang w:val="nl-BE"/>
              </w:rPr>
              <w:t xml:space="preserve"> worden toegestaan voor uitgaven die verband houden met noodmaatregelen, zoals bepaald in de verordeningen (EU 513/2014, EU 514/2014, EU 515/2014 en EU 516/2014), op voorwaarde dat zij worden opgenomen in het besluit van de Commissie waarbij noodmaatregelen worden goedgekeurd.</w:t>
            </w:r>
          </w:p>
          <w:p w:rsidR="00331282" w:rsidRPr="009A5033" w:rsidRDefault="00331282">
            <w:pPr>
              <w:rPr>
                <w:rFonts w:ascii="Arial" w:hAnsi="Arial" w:cs="Arial"/>
                <w:lang w:val="nl-BE"/>
              </w:rPr>
            </w:pPr>
          </w:p>
        </w:tc>
        <w:tc>
          <w:tcPr>
            <w:tcW w:w="4606" w:type="dxa"/>
          </w:tcPr>
          <w:p w:rsidR="009A5033" w:rsidRPr="00C83CCB" w:rsidRDefault="00C83CCB" w:rsidP="003B491E">
            <w:pPr>
              <w:rPr>
                <w:rFonts w:ascii="Arial" w:hAnsi="Arial" w:cs="Arial"/>
                <w:b/>
              </w:rPr>
            </w:pPr>
            <w:r w:rsidRPr="00C83CCB">
              <w:rPr>
                <w:rFonts w:ascii="Arial" w:hAnsi="Arial" w:cs="Arial"/>
                <w:b/>
              </w:rPr>
              <w:t xml:space="preserve">Art. </w:t>
            </w:r>
            <w:r w:rsidR="003B491E">
              <w:rPr>
                <w:rFonts w:ascii="Arial" w:hAnsi="Arial" w:cs="Arial"/>
                <w:b/>
              </w:rPr>
              <w:t>8</w:t>
            </w:r>
            <w:r w:rsidRPr="00C83CCB">
              <w:rPr>
                <w:rFonts w:ascii="Arial" w:hAnsi="Arial" w:cs="Arial"/>
                <w:b/>
              </w:rPr>
              <w:t xml:space="preserve"> </w:t>
            </w:r>
            <w:r w:rsidRPr="00C83CCB">
              <w:rPr>
                <w:rFonts w:ascii="Arial" w:hAnsi="Arial" w:cs="Arial"/>
              </w:rPr>
              <w:t>Pour des raisons dûment justifiées, des dérogations aux règles d’éligibilité définies dans la présente décision peuvent être accordées pour les dépenses liées à des mesures d’urgence, comme le prévoient les règlements (UE 513/2014, UE 514/2014, UE 515/2014 et UE 516/2014), à condition qu’elles soient reprises dans la décision de la Commission qui autorise lesdites mesures.</w:t>
            </w:r>
          </w:p>
        </w:tc>
      </w:tr>
      <w:tr w:rsidR="009A5033" w:rsidRPr="009A5033" w:rsidTr="00820FBA">
        <w:tc>
          <w:tcPr>
            <w:tcW w:w="4606" w:type="dxa"/>
          </w:tcPr>
          <w:p w:rsidR="009A5033" w:rsidRDefault="00331282">
            <w:pPr>
              <w:rPr>
                <w:rFonts w:ascii="Arial" w:hAnsi="Arial" w:cs="Arial"/>
                <w:b/>
                <w:lang w:val="nl-BE"/>
              </w:rPr>
            </w:pPr>
            <w:r w:rsidRPr="00331282">
              <w:rPr>
                <w:rFonts w:ascii="Arial" w:hAnsi="Arial" w:cs="Arial"/>
                <w:b/>
                <w:lang w:val="nl-BE"/>
              </w:rPr>
              <w:t>Hoofdstuk 4: Ontvangsten en non-</w:t>
            </w:r>
            <w:proofErr w:type="spellStart"/>
            <w:r w:rsidRPr="00331282">
              <w:rPr>
                <w:rFonts w:ascii="Arial" w:hAnsi="Arial" w:cs="Arial"/>
                <w:b/>
                <w:lang w:val="nl-BE"/>
              </w:rPr>
              <w:t>profitbeginsel</w:t>
            </w:r>
            <w:proofErr w:type="spellEnd"/>
          </w:p>
          <w:p w:rsidR="00331282" w:rsidRPr="00331282" w:rsidRDefault="00331282">
            <w:pPr>
              <w:rPr>
                <w:rFonts w:ascii="Arial" w:hAnsi="Arial" w:cs="Arial"/>
                <w:b/>
                <w:lang w:val="nl-BE"/>
              </w:rPr>
            </w:pPr>
          </w:p>
        </w:tc>
        <w:tc>
          <w:tcPr>
            <w:tcW w:w="4606" w:type="dxa"/>
          </w:tcPr>
          <w:p w:rsidR="009A5033" w:rsidRPr="009E02EE" w:rsidRDefault="00C83CCB">
            <w:pPr>
              <w:rPr>
                <w:rFonts w:ascii="Arial" w:hAnsi="Arial" w:cs="Arial"/>
                <w:b/>
              </w:rPr>
            </w:pPr>
            <w:r w:rsidRPr="009E02EE">
              <w:rPr>
                <w:rFonts w:ascii="Arial" w:hAnsi="Arial" w:cs="Arial"/>
                <w:b/>
              </w:rPr>
              <w:t>Chapitre 4: Recettes et principe de non-profit</w:t>
            </w:r>
          </w:p>
        </w:tc>
      </w:tr>
      <w:tr w:rsidR="00331282" w:rsidRPr="00C83CCB" w:rsidTr="00820FBA">
        <w:tc>
          <w:tcPr>
            <w:tcW w:w="4606" w:type="dxa"/>
          </w:tcPr>
          <w:p w:rsidR="00331282" w:rsidRDefault="00331282">
            <w:pPr>
              <w:rPr>
                <w:rFonts w:ascii="Arial" w:hAnsi="Arial" w:cs="Arial"/>
                <w:lang w:val="nl-BE"/>
              </w:rPr>
            </w:pPr>
            <w:r w:rsidRPr="00331282">
              <w:rPr>
                <w:rFonts w:ascii="Arial" w:hAnsi="Arial" w:cs="Arial"/>
                <w:b/>
                <w:lang w:val="nl-BE"/>
              </w:rPr>
              <w:t xml:space="preserve">Art. </w:t>
            </w:r>
            <w:r w:rsidR="003B491E">
              <w:rPr>
                <w:rFonts w:ascii="Arial" w:hAnsi="Arial" w:cs="Arial"/>
                <w:b/>
                <w:lang w:val="nl-BE"/>
              </w:rPr>
              <w:t>9</w:t>
            </w:r>
            <w:r>
              <w:rPr>
                <w:rFonts w:ascii="Arial" w:hAnsi="Arial" w:cs="Arial"/>
                <w:lang w:val="nl-BE"/>
              </w:rPr>
              <w:t xml:space="preserve"> §1 </w:t>
            </w:r>
            <w:r w:rsidRPr="00331282">
              <w:rPr>
                <w:rFonts w:ascii="Arial" w:hAnsi="Arial" w:cs="Arial"/>
                <w:lang w:val="nl-BE"/>
              </w:rPr>
              <w:t xml:space="preserve">De ontvangsten van het project kunnen bestaan uit </w:t>
            </w:r>
            <w:r w:rsidR="00B30092">
              <w:rPr>
                <w:rFonts w:ascii="Arial" w:hAnsi="Arial" w:cs="Arial"/>
                <w:lang w:val="nl-BE"/>
              </w:rPr>
              <w:t>:</w:t>
            </w:r>
          </w:p>
          <w:p w:rsidR="00331282" w:rsidRDefault="00B30092">
            <w:pPr>
              <w:rPr>
                <w:rFonts w:ascii="Arial" w:hAnsi="Arial" w:cs="Arial"/>
                <w:lang w:val="nl-BE"/>
              </w:rPr>
            </w:pPr>
            <w:r>
              <w:rPr>
                <w:rFonts w:ascii="Arial" w:hAnsi="Arial" w:cs="Arial"/>
                <w:lang w:val="nl-BE"/>
              </w:rPr>
              <w:t>a</w:t>
            </w:r>
            <w:r w:rsidR="00331282" w:rsidRPr="00331282">
              <w:rPr>
                <w:rFonts w:ascii="Arial" w:hAnsi="Arial" w:cs="Arial"/>
                <w:lang w:val="nl-BE"/>
              </w:rPr>
              <w:t xml:space="preserve">) financiële bijdragen verleend door het Fonds, </w:t>
            </w:r>
          </w:p>
          <w:p w:rsidR="00331282" w:rsidRDefault="00B30092">
            <w:pPr>
              <w:rPr>
                <w:rFonts w:ascii="Arial" w:hAnsi="Arial" w:cs="Arial"/>
                <w:lang w:val="nl-BE"/>
              </w:rPr>
            </w:pPr>
            <w:r>
              <w:rPr>
                <w:rFonts w:ascii="Arial" w:hAnsi="Arial" w:cs="Arial"/>
                <w:lang w:val="nl-BE"/>
              </w:rPr>
              <w:t>b</w:t>
            </w:r>
            <w:r w:rsidR="00331282" w:rsidRPr="00331282">
              <w:rPr>
                <w:rFonts w:ascii="Arial" w:hAnsi="Arial" w:cs="Arial"/>
                <w:lang w:val="nl-BE"/>
              </w:rPr>
              <w:t xml:space="preserve">)  eigen bijdrage van de eindbegunstigde en zijn/haar partners, </w:t>
            </w:r>
          </w:p>
          <w:p w:rsidR="00331282" w:rsidRDefault="00B30092">
            <w:pPr>
              <w:rPr>
                <w:rFonts w:ascii="Arial" w:hAnsi="Arial" w:cs="Arial"/>
                <w:lang w:val="nl-BE"/>
              </w:rPr>
            </w:pPr>
            <w:r>
              <w:rPr>
                <w:rFonts w:ascii="Arial" w:hAnsi="Arial" w:cs="Arial"/>
                <w:lang w:val="nl-BE"/>
              </w:rPr>
              <w:t>c</w:t>
            </w:r>
            <w:r w:rsidR="00331282" w:rsidRPr="00331282">
              <w:rPr>
                <w:rFonts w:ascii="Arial" w:hAnsi="Arial" w:cs="Arial"/>
                <w:lang w:val="nl-BE"/>
              </w:rPr>
              <w:t xml:space="preserve">) bijdrage van derden vanuit openbare of particuliere bronnen en </w:t>
            </w:r>
          </w:p>
          <w:p w:rsidR="004D58B5" w:rsidRDefault="00B30092">
            <w:pPr>
              <w:rPr>
                <w:rFonts w:ascii="Arial" w:hAnsi="Arial" w:cs="Arial"/>
                <w:lang w:val="nl-BE"/>
              </w:rPr>
            </w:pPr>
            <w:r>
              <w:rPr>
                <w:rFonts w:ascii="Arial" w:hAnsi="Arial" w:cs="Arial"/>
                <w:lang w:val="nl-BE"/>
              </w:rPr>
              <w:t>d</w:t>
            </w:r>
            <w:r w:rsidR="00331282" w:rsidRPr="00331282">
              <w:rPr>
                <w:rFonts w:ascii="Arial" w:hAnsi="Arial" w:cs="Arial"/>
                <w:lang w:val="nl-BE"/>
              </w:rPr>
              <w:t xml:space="preserve">) inkomsten die het project genereert. </w:t>
            </w:r>
          </w:p>
          <w:p w:rsidR="00331282" w:rsidRDefault="00746FFB">
            <w:pPr>
              <w:rPr>
                <w:rFonts w:ascii="Arial" w:hAnsi="Arial" w:cs="Arial"/>
                <w:lang w:val="nl-BE"/>
              </w:rPr>
            </w:pPr>
            <w:r>
              <w:rPr>
                <w:rFonts w:ascii="Arial" w:hAnsi="Arial" w:cs="Arial"/>
                <w:lang w:val="nl-BE"/>
              </w:rPr>
              <w:t xml:space="preserve">§2 </w:t>
            </w:r>
            <w:r w:rsidR="00331282" w:rsidRPr="00331282">
              <w:rPr>
                <w:rFonts w:ascii="Arial" w:hAnsi="Arial" w:cs="Arial"/>
                <w:lang w:val="nl-BE"/>
              </w:rPr>
              <w:t>Onder "inkomsten" wordt verstaan: de door een project tijdens de bedoelde projectperiode ontvangen inkomsten uit verkoop, verhuring, dienstverlening, inschrijfgelden en alle andere vergelijkbare inkomsten. Alle bronnen van ontvangsten moeten in de rekeningen of belastingdocumenten van de eindbegunstigde worden opgenomen en moeten identificeerbaar en controleerbaar zijn.</w:t>
            </w:r>
          </w:p>
          <w:p w:rsidR="00331282" w:rsidRPr="009A5033" w:rsidRDefault="00331282">
            <w:pPr>
              <w:rPr>
                <w:rFonts w:ascii="Arial" w:hAnsi="Arial" w:cs="Arial"/>
                <w:lang w:val="nl-BE"/>
              </w:rPr>
            </w:pPr>
          </w:p>
        </w:tc>
        <w:tc>
          <w:tcPr>
            <w:tcW w:w="4606" w:type="dxa"/>
          </w:tcPr>
          <w:p w:rsidR="00C83CCB" w:rsidRPr="00C83CCB" w:rsidRDefault="00C83CCB">
            <w:pPr>
              <w:rPr>
                <w:rFonts w:ascii="Arial" w:hAnsi="Arial" w:cs="Arial"/>
              </w:rPr>
            </w:pPr>
            <w:r w:rsidRPr="00C83CCB">
              <w:rPr>
                <w:rFonts w:ascii="Arial" w:hAnsi="Arial" w:cs="Arial"/>
                <w:b/>
              </w:rPr>
              <w:t xml:space="preserve">Art. </w:t>
            </w:r>
            <w:r w:rsidR="003B491E">
              <w:rPr>
                <w:rFonts w:ascii="Arial" w:hAnsi="Arial" w:cs="Arial"/>
                <w:b/>
              </w:rPr>
              <w:t>9</w:t>
            </w:r>
            <w:r w:rsidRPr="00C83CCB">
              <w:rPr>
                <w:rFonts w:ascii="Arial" w:hAnsi="Arial" w:cs="Arial"/>
              </w:rPr>
              <w:t xml:space="preserve"> §1 Les recettes du projet peuvent consister en</w:t>
            </w:r>
            <w:r w:rsidR="00B30092">
              <w:rPr>
                <w:rFonts w:ascii="Arial" w:hAnsi="Arial" w:cs="Arial"/>
              </w:rPr>
              <w:t> :</w:t>
            </w:r>
          </w:p>
          <w:p w:rsidR="00C83CCB" w:rsidRDefault="00B30092">
            <w:pPr>
              <w:rPr>
                <w:rFonts w:ascii="Arial" w:hAnsi="Arial" w:cs="Arial"/>
              </w:rPr>
            </w:pPr>
            <w:r>
              <w:rPr>
                <w:rFonts w:ascii="Arial" w:hAnsi="Arial" w:cs="Arial"/>
              </w:rPr>
              <w:t>a</w:t>
            </w:r>
            <w:r w:rsidR="00C83CCB" w:rsidRPr="00C83CCB">
              <w:rPr>
                <w:rFonts w:ascii="Arial" w:hAnsi="Arial" w:cs="Arial"/>
              </w:rPr>
              <w:t xml:space="preserve">) contributions financières accordées par le Fonds, </w:t>
            </w:r>
          </w:p>
          <w:p w:rsidR="00C83CCB" w:rsidRDefault="00B30092">
            <w:pPr>
              <w:rPr>
                <w:rFonts w:ascii="Arial" w:hAnsi="Arial" w:cs="Arial"/>
              </w:rPr>
            </w:pPr>
            <w:r>
              <w:rPr>
                <w:rFonts w:ascii="Arial" w:hAnsi="Arial" w:cs="Arial"/>
              </w:rPr>
              <w:t>b</w:t>
            </w:r>
            <w:r w:rsidR="00C83CCB" w:rsidRPr="00C83CCB">
              <w:rPr>
                <w:rFonts w:ascii="Arial" w:hAnsi="Arial" w:cs="Arial"/>
              </w:rPr>
              <w:t xml:space="preserve">) contributions propres des bénéficiaires finaux et de leurs partenaires, </w:t>
            </w:r>
          </w:p>
          <w:p w:rsidR="00C83CCB" w:rsidRDefault="00B30092">
            <w:pPr>
              <w:rPr>
                <w:rFonts w:ascii="Arial" w:hAnsi="Arial" w:cs="Arial"/>
              </w:rPr>
            </w:pPr>
            <w:r>
              <w:rPr>
                <w:rFonts w:ascii="Arial" w:hAnsi="Arial" w:cs="Arial"/>
              </w:rPr>
              <w:t>c</w:t>
            </w:r>
            <w:r w:rsidR="00C83CCB" w:rsidRPr="00C83CCB">
              <w:rPr>
                <w:rFonts w:ascii="Arial" w:hAnsi="Arial" w:cs="Arial"/>
              </w:rPr>
              <w:t xml:space="preserve">) contributions de tiers provenant de sources publiques ou privées, ainsi que </w:t>
            </w:r>
          </w:p>
          <w:p w:rsidR="00C83CCB" w:rsidRDefault="00B30092">
            <w:pPr>
              <w:rPr>
                <w:rFonts w:ascii="Arial" w:hAnsi="Arial" w:cs="Arial"/>
              </w:rPr>
            </w:pPr>
            <w:r>
              <w:rPr>
                <w:rFonts w:ascii="Arial" w:hAnsi="Arial" w:cs="Arial"/>
              </w:rPr>
              <w:t>d</w:t>
            </w:r>
            <w:r w:rsidR="00C83CCB" w:rsidRPr="00C83CCB">
              <w:rPr>
                <w:rFonts w:ascii="Arial" w:hAnsi="Arial" w:cs="Arial"/>
              </w:rPr>
              <w:t xml:space="preserve">) revenus générés par le projet. </w:t>
            </w:r>
          </w:p>
          <w:p w:rsidR="00331282" w:rsidRPr="00C83CCB" w:rsidRDefault="00C83CCB">
            <w:pPr>
              <w:rPr>
                <w:rFonts w:ascii="Arial" w:hAnsi="Arial" w:cs="Arial"/>
              </w:rPr>
            </w:pPr>
            <w:r>
              <w:rPr>
                <w:rFonts w:ascii="Arial" w:hAnsi="Arial" w:cs="Arial"/>
              </w:rPr>
              <w:t xml:space="preserve">§2 </w:t>
            </w:r>
            <w:r w:rsidRPr="00C83CCB">
              <w:rPr>
                <w:rFonts w:ascii="Arial" w:hAnsi="Arial" w:cs="Arial"/>
              </w:rPr>
              <w:t>Par « revenus » on entend les revenus obtenus par un projet pendant la durée de celui-ci, grâce à des ventes, locations, services, frais d’inscription ou autres revenus équivalents. Toutes les sources de recettes doivent être enregistrées dans les comptes du bénéficiaire final ou figurer sur ses documents fiscaux et être identifiables et contrôlables.</w:t>
            </w:r>
          </w:p>
        </w:tc>
      </w:tr>
      <w:tr w:rsidR="00331282" w:rsidRPr="005C48E8" w:rsidTr="00820FBA">
        <w:tc>
          <w:tcPr>
            <w:tcW w:w="4606" w:type="dxa"/>
          </w:tcPr>
          <w:p w:rsidR="002A1130" w:rsidRDefault="00331282">
            <w:pPr>
              <w:rPr>
                <w:rFonts w:ascii="Arial" w:hAnsi="Arial" w:cs="Arial"/>
                <w:lang w:val="nl-BE"/>
              </w:rPr>
            </w:pPr>
            <w:r w:rsidRPr="00331282">
              <w:rPr>
                <w:rFonts w:ascii="Arial" w:hAnsi="Arial" w:cs="Arial"/>
                <w:b/>
                <w:lang w:val="nl-BE"/>
              </w:rPr>
              <w:t>Art. 1</w:t>
            </w:r>
            <w:r w:rsidR="003B491E">
              <w:rPr>
                <w:rFonts w:ascii="Arial" w:hAnsi="Arial" w:cs="Arial"/>
                <w:b/>
                <w:lang w:val="nl-BE"/>
              </w:rPr>
              <w:t>0</w:t>
            </w:r>
            <w:r>
              <w:rPr>
                <w:rFonts w:ascii="Arial" w:hAnsi="Arial" w:cs="Arial"/>
                <w:lang w:val="nl-BE"/>
              </w:rPr>
              <w:t xml:space="preserve"> </w:t>
            </w:r>
            <w:r w:rsidRPr="00331282">
              <w:rPr>
                <w:rFonts w:ascii="Arial" w:hAnsi="Arial" w:cs="Arial"/>
                <w:lang w:val="nl-BE"/>
              </w:rPr>
              <w:t>Door toepassing van het non-profit beginsel mogen door het Fonds gesteunde projecten geen winstoogmerk hebben. De maximale bijdrage van het Fonds is het totaal van de aanvaarde subsidiabele kosten waarvan de bijdrage van derden en de gegenereerde inkomsten zijn afgetrokken (</w:t>
            </w:r>
            <w:r w:rsidR="00B30092">
              <w:rPr>
                <w:rFonts w:ascii="Arial" w:hAnsi="Arial" w:cs="Arial"/>
                <w:lang w:val="nl-BE"/>
              </w:rPr>
              <w:t>c</w:t>
            </w:r>
            <w:r w:rsidRPr="00331282">
              <w:rPr>
                <w:rFonts w:ascii="Arial" w:hAnsi="Arial" w:cs="Arial"/>
                <w:lang w:val="nl-BE"/>
              </w:rPr>
              <w:t xml:space="preserve"> en </w:t>
            </w:r>
            <w:r w:rsidR="00B30092">
              <w:rPr>
                <w:rFonts w:ascii="Arial" w:hAnsi="Arial" w:cs="Arial"/>
                <w:lang w:val="nl-BE"/>
              </w:rPr>
              <w:t>d</w:t>
            </w:r>
            <w:r w:rsidRPr="00331282">
              <w:rPr>
                <w:rFonts w:ascii="Arial" w:hAnsi="Arial" w:cs="Arial"/>
                <w:lang w:val="nl-BE"/>
              </w:rPr>
              <w:t xml:space="preserve"> van</w:t>
            </w:r>
            <w:r w:rsidR="004D58B5">
              <w:rPr>
                <w:rFonts w:ascii="Arial" w:hAnsi="Arial" w:cs="Arial"/>
                <w:lang w:val="nl-BE"/>
              </w:rPr>
              <w:t xml:space="preserve"> art. </w:t>
            </w:r>
            <w:r w:rsidR="00B30092">
              <w:rPr>
                <w:rFonts w:ascii="Arial" w:hAnsi="Arial" w:cs="Arial"/>
                <w:lang w:val="nl-BE"/>
              </w:rPr>
              <w:t>9)</w:t>
            </w:r>
          </w:p>
          <w:p w:rsidR="00331282" w:rsidRPr="009A5033" w:rsidRDefault="00331282">
            <w:pPr>
              <w:rPr>
                <w:rFonts w:ascii="Arial" w:hAnsi="Arial" w:cs="Arial"/>
                <w:lang w:val="nl-BE"/>
              </w:rPr>
            </w:pPr>
          </w:p>
        </w:tc>
        <w:tc>
          <w:tcPr>
            <w:tcW w:w="4606" w:type="dxa"/>
          </w:tcPr>
          <w:p w:rsidR="00331282" w:rsidRPr="005C48E8" w:rsidRDefault="005C48E8" w:rsidP="00B30092">
            <w:pPr>
              <w:rPr>
                <w:rFonts w:ascii="Arial" w:hAnsi="Arial" w:cs="Arial"/>
              </w:rPr>
            </w:pPr>
            <w:r w:rsidRPr="005C48E8">
              <w:rPr>
                <w:rFonts w:ascii="Arial" w:hAnsi="Arial" w:cs="Arial"/>
                <w:b/>
              </w:rPr>
              <w:t>Art. 1</w:t>
            </w:r>
            <w:r w:rsidR="003B491E">
              <w:rPr>
                <w:rFonts w:ascii="Arial" w:hAnsi="Arial" w:cs="Arial"/>
                <w:b/>
              </w:rPr>
              <w:t>0</w:t>
            </w:r>
            <w:r>
              <w:rPr>
                <w:rFonts w:ascii="Arial" w:hAnsi="Arial" w:cs="Arial"/>
                <w:b/>
              </w:rPr>
              <w:t xml:space="preserve"> </w:t>
            </w:r>
            <w:r w:rsidRPr="005C48E8">
              <w:rPr>
                <w:rFonts w:ascii="Arial" w:hAnsi="Arial" w:cs="Arial"/>
              </w:rPr>
              <w:t>De par l’application du principe de non-profit, les projets soutenus par le Fonds doivent être sans but lucratif.  La contribution maximum du Fonds s’élèvera au total des coûts subsidiables autorisés dont aur</w:t>
            </w:r>
            <w:r w:rsidR="00A135A0">
              <w:rPr>
                <w:rFonts w:ascii="Arial" w:hAnsi="Arial" w:cs="Arial"/>
              </w:rPr>
              <w:t>ont</w:t>
            </w:r>
            <w:r w:rsidRPr="005C48E8">
              <w:rPr>
                <w:rFonts w:ascii="Arial" w:hAnsi="Arial" w:cs="Arial"/>
              </w:rPr>
              <w:t xml:space="preserve"> été déduit</w:t>
            </w:r>
            <w:r w:rsidR="00A135A0">
              <w:rPr>
                <w:rFonts w:ascii="Arial" w:hAnsi="Arial" w:cs="Arial"/>
              </w:rPr>
              <w:t>s</w:t>
            </w:r>
            <w:r w:rsidRPr="005C48E8">
              <w:rPr>
                <w:rFonts w:ascii="Arial" w:hAnsi="Arial" w:cs="Arial"/>
              </w:rPr>
              <w:t xml:space="preserve"> la contribution de tiers et les revenus générés par le projet (</w:t>
            </w:r>
            <w:r w:rsidR="00B30092">
              <w:rPr>
                <w:rFonts w:ascii="Arial" w:hAnsi="Arial" w:cs="Arial"/>
              </w:rPr>
              <w:t>c</w:t>
            </w:r>
            <w:r w:rsidRPr="005C48E8">
              <w:rPr>
                <w:rFonts w:ascii="Arial" w:hAnsi="Arial" w:cs="Arial"/>
              </w:rPr>
              <w:t xml:space="preserve"> et </w:t>
            </w:r>
            <w:r w:rsidR="00B30092">
              <w:rPr>
                <w:rFonts w:ascii="Arial" w:hAnsi="Arial" w:cs="Arial"/>
              </w:rPr>
              <w:t>d</w:t>
            </w:r>
            <w:r w:rsidRPr="005C48E8">
              <w:rPr>
                <w:rFonts w:ascii="Arial" w:hAnsi="Arial" w:cs="Arial"/>
              </w:rPr>
              <w:t xml:space="preserve"> </w:t>
            </w:r>
            <w:r w:rsidR="00AE400C">
              <w:rPr>
                <w:rFonts w:ascii="Arial" w:hAnsi="Arial" w:cs="Arial"/>
              </w:rPr>
              <w:t xml:space="preserve">de l’art. </w:t>
            </w:r>
            <w:r w:rsidR="00B30092">
              <w:rPr>
                <w:rFonts w:ascii="Arial" w:hAnsi="Arial" w:cs="Arial"/>
              </w:rPr>
              <w:t>9</w:t>
            </w:r>
            <w:r w:rsidRPr="005C48E8">
              <w:rPr>
                <w:rFonts w:ascii="Arial" w:hAnsi="Arial" w:cs="Arial"/>
              </w:rPr>
              <w:t>).</w:t>
            </w:r>
          </w:p>
        </w:tc>
      </w:tr>
      <w:tr w:rsidR="00331282" w:rsidRPr="00EA45CF" w:rsidTr="00820FBA">
        <w:tc>
          <w:tcPr>
            <w:tcW w:w="4606" w:type="dxa"/>
          </w:tcPr>
          <w:p w:rsidR="00746FFB" w:rsidRPr="00746FFB" w:rsidRDefault="00746FFB" w:rsidP="00746FFB">
            <w:pPr>
              <w:rPr>
                <w:rFonts w:ascii="Arial" w:hAnsi="Arial" w:cs="Arial"/>
                <w:lang w:val="nl-BE"/>
              </w:rPr>
            </w:pPr>
            <w:r w:rsidRPr="00746FFB">
              <w:rPr>
                <w:rFonts w:ascii="Arial" w:hAnsi="Arial" w:cs="Arial"/>
                <w:b/>
                <w:lang w:val="nl-BE"/>
              </w:rPr>
              <w:lastRenderedPageBreak/>
              <w:t>Art. 1</w:t>
            </w:r>
            <w:r w:rsidR="003B491E">
              <w:rPr>
                <w:rFonts w:ascii="Arial" w:hAnsi="Arial" w:cs="Arial"/>
                <w:b/>
                <w:lang w:val="nl-BE"/>
              </w:rPr>
              <w:t>1</w:t>
            </w:r>
            <w:r>
              <w:rPr>
                <w:rFonts w:ascii="Arial" w:hAnsi="Arial" w:cs="Arial"/>
                <w:lang w:val="nl-BE"/>
              </w:rPr>
              <w:t xml:space="preserve"> </w:t>
            </w:r>
            <w:r w:rsidRPr="00746FFB">
              <w:rPr>
                <w:rFonts w:ascii="Arial" w:hAnsi="Arial" w:cs="Arial"/>
                <w:lang w:val="nl-BE"/>
              </w:rPr>
              <w:t xml:space="preserve">De maximale bijdrage van het Fonds zal gelijk zijn aan het laagste van volgende drie: </w:t>
            </w:r>
          </w:p>
          <w:p w:rsidR="00746FFB" w:rsidRPr="00746FFB" w:rsidRDefault="00746FFB" w:rsidP="00746FFB">
            <w:pPr>
              <w:rPr>
                <w:rFonts w:ascii="Arial" w:hAnsi="Arial" w:cs="Arial"/>
                <w:lang w:val="nl-BE"/>
              </w:rPr>
            </w:pPr>
            <w:r>
              <w:rPr>
                <w:rFonts w:ascii="Arial" w:hAnsi="Arial" w:cs="Arial"/>
                <w:lang w:val="nl-BE"/>
              </w:rPr>
              <w:t xml:space="preserve">A) </w:t>
            </w:r>
            <w:r w:rsidRPr="00746FFB">
              <w:rPr>
                <w:rFonts w:ascii="Arial" w:hAnsi="Arial" w:cs="Arial"/>
                <w:lang w:val="nl-BE"/>
              </w:rPr>
              <w:t>Het  bedrag van de Europese bijdrage opgenomen in het Ministerieel Besluit.</w:t>
            </w:r>
          </w:p>
          <w:p w:rsidR="00746FFB" w:rsidRPr="00746FFB" w:rsidRDefault="00746FFB" w:rsidP="00746FFB">
            <w:pPr>
              <w:rPr>
                <w:rFonts w:ascii="Arial" w:hAnsi="Arial" w:cs="Arial"/>
                <w:lang w:val="nl-BE"/>
              </w:rPr>
            </w:pPr>
            <w:r>
              <w:rPr>
                <w:rFonts w:ascii="Arial" w:hAnsi="Arial" w:cs="Arial"/>
                <w:lang w:val="nl-BE"/>
              </w:rPr>
              <w:t xml:space="preserve">B) </w:t>
            </w:r>
            <w:r w:rsidRPr="00746FFB">
              <w:rPr>
                <w:rFonts w:ascii="Arial" w:hAnsi="Arial" w:cs="Arial"/>
                <w:lang w:val="nl-BE"/>
              </w:rPr>
              <w:t>De vermenigvuldiging van de totale subsidiabele kosten met het in het Ministerieel Besluit opgenomen maximale subsidiëringspercentage.</w:t>
            </w:r>
          </w:p>
          <w:p w:rsidR="00331282" w:rsidRDefault="00746FFB" w:rsidP="00746FFB">
            <w:pPr>
              <w:rPr>
                <w:rFonts w:ascii="Arial" w:hAnsi="Arial" w:cs="Arial"/>
                <w:lang w:val="nl-BE"/>
              </w:rPr>
            </w:pPr>
            <w:r>
              <w:rPr>
                <w:rFonts w:ascii="Arial" w:hAnsi="Arial" w:cs="Arial"/>
                <w:lang w:val="nl-BE"/>
              </w:rPr>
              <w:t xml:space="preserve">C) </w:t>
            </w:r>
            <w:r w:rsidRPr="00746FFB">
              <w:rPr>
                <w:rFonts w:ascii="Arial" w:hAnsi="Arial" w:cs="Arial"/>
                <w:lang w:val="nl-BE"/>
              </w:rPr>
              <w:t xml:space="preserve">Het bedrag bekomen door toepassing van het non-profit beginsel beschreven in </w:t>
            </w:r>
            <w:r w:rsidR="005146BB">
              <w:rPr>
                <w:rFonts w:ascii="Arial" w:hAnsi="Arial" w:cs="Arial"/>
                <w:lang w:val="nl-BE"/>
              </w:rPr>
              <w:t>art. 1</w:t>
            </w:r>
            <w:r w:rsidR="00B30092">
              <w:rPr>
                <w:rFonts w:ascii="Arial" w:hAnsi="Arial" w:cs="Arial"/>
                <w:lang w:val="nl-BE"/>
              </w:rPr>
              <w:t>0</w:t>
            </w:r>
            <w:r w:rsidRPr="00746FFB">
              <w:rPr>
                <w:rFonts w:ascii="Arial" w:hAnsi="Arial" w:cs="Arial"/>
                <w:lang w:val="nl-BE"/>
              </w:rPr>
              <w:t>.</w:t>
            </w:r>
          </w:p>
          <w:p w:rsidR="00746FFB" w:rsidRPr="009A5033" w:rsidRDefault="00746FFB" w:rsidP="00746FFB">
            <w:pPr>
              <w:rPr>
                <w:rFonts w:ascii="Arial" w:hAnsi="Arial" w:cs="Arial"/>
                <w:lang w:val="nl-BE"/>
              </w:rPr>
            </w:pPr>
          </w:p>
        </w:tc>
        <w:tc>
          <w:tcPr>
            <w:tcW w:w="4606" w:type="dxa"/>
          </w:tcPr>
          <w:p w:rsidR="00331282" w:rsidRDefault="00EA45CF">
            <w:pPr>
              <w:rPr>
                <w:rFonts w:ascii="Arial" w:hAnsi="Arial" w:cs="Arial"/>
              </w:rPr>
            </w:pPr>
            <w:r w:rsidRPr="00EA45CF">
              <w:rPr>
                <w:rFonts w:ascii="Arial" w:hAnsi="Arial" w:cs="Arial"/>
                <w:b/>
              </w:rPr>
              <w:t>Art. 1</w:t>
            </w:r>
            <w:r w:rsidR="003B491E">
              <w:rPr>
                <w:rFonts w:ascii="Arial" w:hAnsi="Arial" w:cs="Arial"/>
                <w:b/>
              </w:rPr>
              <w:t>1</w:t>
            </w:r>
            <w:r w:rsidRPr="00EA45CF">
              <w:rPr>
                <w:rFonts w:ascii="Arial" w:hAnsi="Arial" w:cs="Arial"/>
              </w:rPr>
              <w:t xml:space="preserve"> La contribution maximale du Fonds sera équivalente au montant le plus bas de l’un des trois montants suivants : </w:t>
            </w:r>
          </w:p>
          <w:p w:rsidR="00EA45CF" w:rsidRPr="00EA45CF" w:rsidRDefault="00EA45CF" w:rsidP="00EA45CF">
            <w:pPr>
              <w:rPr>
                <w:rFonts w:ascii="Arial" w:hAnsi="Arial" w:cs="Arial"/>
              </w:rPr>
            </w:pPr>
            <w:r>
              <w:rPr>
                <w:rFonts w:ascii="Arial" w:hAnsi="Arial" w:cs="Arial"/>
              </w:rPr>
              <w:t xml:space="preserve">A) </w:t>
            </w:r>
            <w:r w:rsidRPr="00EA45CF">
              <w:rPr>
                <w:rFonts w:ascii="Arial" w:hAnsi="Arial" w:cs="Arial"/>
              </w:rPr>
              <w:t>Le montant de la contribution européenne repris dans l’Arrêté Ministériel.</w:t>
            </w:r>
          </w:p>
          <w:p w:rsidR="00EA45CF" w:rsidRPr="00EA45CF" w:rsidRDefault="00EA45CF" w:rsidP="00EA45CF">
            <w:pPr>
              <w:rPr>
                <w:rFonts w:ascii="Arial" w:hAnsi="Arial" w:cs="Arial"/>
              </w:rPr>
            </w:pPr>
            <w:r>
              <w:rPr>
                <w:rFonts w:ascii="Arial" w:hAnsi="Arial" w:cs="Arial"/>
              </w:rPr>
              <w:t xml:space="preserve">B) </w:t>
            </w:r>
            <w:r w:rsidRPr="00EA45CF">
              <w:rPr>
                <w:rFonts w:ascii="Arial" w:hAnsi="Arial" w:cs="Arial"/>
              </w:rPr>
              <w:t xml:space="preserve">Le coût total éligible multiplié par le pourcentage maximum de subvention repris dans </w:t>
            </w:r>
            <w:r w:rsidR="00D70010" w:rsidRPr="00EA45CF">
              <w:rPr>
                <w:rFonts w:ascii="Arial" w:hAnsi="Arial" w:cs="Arial"/>
              </w:rPr>
              <w:t>l’Arrêté Ministériel</w:t>
            </w:r>
            <w:r w:rsidRPr="00EA45CF">
              <w:rPr>
                <w:rFonts w:ascii="Arial" w:hAnsi="Arial" w:cs="Arial"/>
              </w:rPr>
              <w:t>.</w:t>
            </w:r>
          </w:p>
          <w:p w:rsidR="00EA45CF" w:rsidRPr="00EA45CF" w:rsidRDefault="00EA45CF" w:rsidP="00B30092">
            <w:pPr>
              <w:rPr>
                <w:rFonts w:ascii="Arial" w:hAnsi="Arial" w:cs="Arial"/>
              </w:rPr>
            </w:pPr>
            <w:r>
              <w:rPr>
                <w:rFonts w:ascii="Arial" w:hAnsi="Arial" w:cs="Arial"/>
              </w:rPr>
              <w:t xml:space="preserve">C) </w:t>
            </w:r>
            <w:r w:rsidRPr="00EA45CF">
              <w:rPr>
                <w:rFonts w:ascii="Arial" w:hAnsi="Arial" w:cs="Arial"/>
              </w:rPr>
              <w:t xml:space="preserve">Le montant obtenu par l’application du principe de non-profit décrit </w:t>
            </w:r>
            <w:r>
              <w:rPr>
                <w:rFonts w:ascii="Arial" w:hAnsi="Arial" w:cs="Arial"/>
              </w:rPr>
              <w:t>à l’art. 1</w:t>
            </w:r>
            <w:r w:rsidR="00B30092">
              <w:rPr>
                <w:rFonts w:ascii="Arial" w:hAnsi="Arial" w:cs="Arial"/>
              </w:rPr>
              <w:t>0</w:t>
            </w:r>
            <w:r w:rsidRPr="00EA45CF">
              <w:rPr>
                <w:rFonts w:ascii="Arial" w:hAnsi="Arial" w:cs="Arial"/>
              </w:rPr>
              <w:t>.</w:t>
            </w:r>
          </w:p>
        </w:tc>
      </w:tr>
      <w:tr w:rsidR="00331282" w:rsidRPr="00EA45CF" w:rsidTr="00820FBA">
        <w:tc>
          <w:tcPr>
            <w:tcW w:w="4606" w:type="dxa"/>
          </w:tcPr>
          <w:p w:rsidR="00331282" w:rsidRDefault="00746FFB">
            <w:pPr>
              <w:rPr>
                <w:rFonts w:ascii="Arial" w:hAnsi="Arial" w:cs="Arial"/>
                <w:lang w:val="nl-BE"/>
              </w:rPr>
            </w:pPr>
            <w:r w:rsidRPr="00746FFB">
              <w:rPr>
                <w:rFonts w:ascii="Arial" w:hAnsi="Arial" w:cs="Arial"/>
                <w:b/>
                <w:lang w:val="nl-BE"/>
              </w:rPr>
              <w:t>Art. 1</w:t>
            </w:r>
            <w:r w:rsidR="003B491E">
              <w:rPr>
                <w:rFonts w:ascii="Arial" w:hAnsi="Arial" w:cs="Arial"/>
                <w:b/>
                <w:lang w:val="nl-BE"/>
              </w:rPr>
              <w:t>2</w:t>
            </w:r>
            <w:r>
              <w:rPr>
                <w:rFonts w:ascii="Arial" w:hAnsi="Arial" w:cs="Arial"/>
                <w:lang w:val="nl-BE"/>
              </w:rPr>
              <w:t xml:space="preserve"> </w:t>
            </w:r>
            <w:r w:rsidRPr="00746FFB">
              <w:rPr>
                <w:rFonts w:ascii="Arial" w:hAnsi="Arial" w:cs="Arial"/>
                <w:lang w:val="nl-BE"/>
              </w:rPr>
              <w:t>Inkomsten die tijdens de uitvoering van een project rechtstreeks door dat project worden gegenereerd en waarmee bij de goedkeuring van het project geen rekening is gehouden, worden ten laatste in het door de eindbegunstigde ingediende verzoek om eindbetaling van de subsidiabele uitgaven van het project in mindering gebracht.</w:t>
            </w:r>
          </w:p>
          <w:p w:rsidR="00746FFB" w:rsidRPr="009A5033" w:rsidRDefault="00746FFB">
            <w:pPr>
              <w:rPr>
                <w:rFonts w:ascii="Arial" w:hAnsi="Arial" w:cs="Arial"/>
                <w:lang w:val="nl-BE"/>
              </w:rPr>
            </w:pPr>
          </w:p>
        </w:tc>
        <w:tc>
          <w:tcPr>
            <w:tcW w:w="4606" w:type="dxa"/>
          </w:tcPr>
          <w:p w:rsidR="00331282" w:rsidRPr="00EA45CF" w:rsidRDefault="00EA45CF" w:rsidP="002858B5">
            <w:pPr>
              <w:rPr>
                <w:rFonts w:ascii="Arial" w:hAnsi="Arial" w:cs="Arial"/>
              </w:rPr>
            </w:pPr>
            <w:r w:rsidRPr="00EA45CF">
              <w:rPr>
                <w:rFonts w:ascii="Arial" w:hAnsi="Arial" w:cs="Arial"/>
                <w:b/>
              </w:rPr>
              <w:t>Art. 1</w:t>
            </w:r>
            <w:r w:rsidR="002858B5">
              <w:rPr>
                <w:rFonts w:ascii="Arial" w:hAnsi="Arial" w:cs="Arial"/>
                <w:b/>
              </w:rPr>
              <w:t>2</w:t>
            </w:r>
            <w:r w:rsidRPr="00EA45CF">
              <w:rPr>
                <w:rFonts w:ascii="Arial" w:hAnsi="Arial" w:cs="Arial"/>
              </w:rPr>
              <w:t xml:space="preserve"> Les recettes qui sont générées directement par ce projet lors de sa réalisation et dont il n’est pas tenu compte lors de l’approbation du projet, seront déduites des dépenses éligibles du projet au plus tard dans la demande de paiement finale introduite par le bénéficiaire final.</w:t>
            </w:r>
          </w:p>
        </w:tc>
      </w:tr>
      <w:tr w:rsidR="00331282" w:rsidRPr="009A5033" w:rsidTr="00820FBA">
        <w:tc>
          <w:tcPr>
            <w:tcW w:w="4606" w:type="dxa"/>
          </w:tcPr>
          <w:p w:rsidR="00746FFB" w:rsidRDefault="00746FFB">
            <w:pPr>
              <w:rPr>
                <w:rFonts w:ascii="Arial" w:hAnsi="Arial" w:cs="Arial"/>
                <w:b/>
                <w:lang w:val="nl-BE"/>
              </w:rPr>
            </w:pPr>
            <w:r w:rsidRPr="00746FFB">
              <w:rPr>
                <w:rFonts w:ascii="Arial" w:hAnsi="Arial" w:cs="Arial"/>
                <w:b/>
                <w:lang w:val="nl-BE"/>
              </w:rPr>
              <w:t xml:space="preserve">Hoofdstuk 5: Uitgaven </w:t>
            </w:r>
          </w:p>
          <w:p w:rsidR="00724298" w:rsidRPr="00746FFB" w:rsidRDefault="00724298">
            <w:pPr>
              <w:rPr>
                <w:rFonts w:ascii="Arial" w:hAnsi="Arial" w:cs="Arial"/>
                <w:b/>
                <w:lang w:val="nl-BE"/>
              </w:rPr>
            </w:pPr>
          </w:p>
        </w:tc>
        <w:tc>
          <w:tcPr>
            <w:tcW w:w="4606" w:type="dxa"/>
          </w:tcPr>
          <w:p w:rsidR="00331282" w:rsidRPr="00EA45CF" w:rsidRDefault="00EA45CF">
            <w:pPr>
              <w:rPr>
                <w:rFonts w:ascii="Arial" w:hAnsi="Arial" w:cs="Arial"/>
                <w:lang w:val="nl-BE"/>
              </w:rPr>
            </w:pPr>
            <w:proofErr w:type="spellStart"/>
            <w:r w:rsidRPr="00EA45CF">
              <w:rPr>
                <w:rFonts w:ascii="Arial" w:hAnsi="Arial" w:cs="Arial"/>
                <w:b/>
                <w:lang w:val="nl-BE"/>
              </w:rPr>
              <w:t>Chapitre</w:t>
            </w:r>
            <w:proofErr w:type="spellEnd"/>
            <w:r w:rsidRPr="00EA45CF">
              <w:rPr>
                <w:rFonts w:ascii="Arial" w:hAnsi="Arial" w:cs="Arial"/>
                <w:b/>
                <w:lang w:val="nl-BE"/>
              </w:rPr>
              <w:t xml:space="preserve"> 5: </w:t>
            </w:r>
            <w:proofErr w:type="spellStart"/>
            <w:r w:rsidRPr="00EA45CF">
              <w:rPr>
                <w:rFonts w:ascii="Arial" w:hAnsi="Arial" w:cs="Arial"/>
                <w:b/>
                <w:lang w:val="nl-BE"/>
              </w:rPr>
              <w:t>Dépenses</w:t>
            </w:r>
            <w:proofErr w:type="spellEnd"/>
          </w:p>
        </w:tc>
      </w:tr>
      <w:tr w:rsidR="00331282" w:rsidRPr="00501733" w:rsidTr="00820FBA">
        <w:tc>
          <w:tcPr>
            <w:tcW w:w="4606" w:type="dxa"/>
          </w:tcPr>
          <w:p w:rsidR="00746FFB" w:rsidRDefault="00746FFB">
            <w:pPr>
              <w:rPr>
                <w:rFonts w:ascii="Arial" w:hAnsi="Arial" w:cs="Arial"/>
                <w:lang w:val="nl-BE"/>
              </w:rPr>
            </w:pPr>
            <w:r w:rsidRPr="00746FFB">
              <w:rPr>
                <w:rFonts w:ascii="Arial" w:hAnsi="Arial" w:cs="Arial"/>
                <w:b/>
                <w:lang w:val="nl-BE"/>
              </w:rPr>
              <w:t>Art. 1</w:t>
            </w:r>
            <w:r w:rsidR="003B491E">
              <w:rPr>
                <w:rFonts w:ascii="Arial" w:hAnsi="Arial" w:cs="Arial"/>
                <w:b/>
                <w:lang w:val="nl-BE"/>
              </w:rPr>
              <w:t>3</w:t>
            </w:r>
            <w:r>
              <w:rPr>
                <w:rFonts w:ascii="Arial" w:hAnsi="Arial" w:cs="Arial"/>
                <w:lang w:val="nl-BE"/>
              </w:rPr>
              <w:t xml:space="preserve"> </w:t>
            </w:r>
          </w:p>
          <w:p w:rsidR="00EB3616" w:rsidRPr="00EB3616" w:rsidRDefault="00EB3616" w:rsidP="00EB3616">
            <w:pPr>
              <w:rPr>
                <w:rFonts w:ascii="Arial" w:hAnsi="Arial" w:cs="Arial"/>
                <w:lang w:val="nl-BE"/>
              </w:rPr>
            </w:pPr>
            <w:r w:rsidRPr="00EB3616">
              <w:rPr>
                <w:rFonts w:ascii="Arial" w:hAnsi="Arial" w:cs="Arial"/>
                <w:lang w:val="nl-BE"/>
              </w:rPr>
              <w:t>Uitgaven komen voor steun in aanmerking wanneer:</w:t>
            </w:r>
          </w:p>
          <w:p w:rsidR="00EB3616" w:rsidRPr="00EB3616" w:rsidRDefault="00EB3616" w:rsidP="00EB3616">
            <w:pPr>
              <w:rPr>
                <w:rFonts w:ascii="Arial" w:hAnsi="Arial" w:cs="Arial"/>
                <w:lang w:val="nl-BE"/>
              </w:rPr>
            </w:pPr>
            <w:r w:rsidRPr="00EB3616">
              <w:rPr>
                <w:rFonts w:ascii="Arial" w:hAnsi="Arial" w:cs="Arial"/>
                <w:lang w:val="nl-BE"/>
              </w:rPr>
              <w:t xml:space="preserve">a) zij door een </w:t>
            </w:r>
            <w:r w:rsidR="00B30092">
              <w:rPr>
                <w:rFonts w:ascii="Arial" w:hAnsi="Arial" w:cs="Arial"/>
                <w:lang w:val="nl-BE"/>
              </w:rPr>
              <w:t>eind</w:t>
            </w:r>
            <w:r w:rsidRPr="00EB3616">
              <w:rPr>
                <w:rFonts w:ascii="Arial" w:hAnsi="Arial" w:cs="Arial"/>
                <w:lang w:val="nl-BE"/>
              </w:rPr>
              <w:t>begunstigde zijn gedaan tussen 1 januari 2014 en 31 december 2022, en</w:t>
            </w:r>
          </w:p>
          <w:p w:rsidR="00EB3616" w:rsidRDefault="00EB3616" w:rsidP="00EB3616">
            <w:pPr>
              <w:rPr>
                <w:rFonts w:ascii="Arial" w:hAnsi="Arial" w:cs="Arial"/>
                <w:lang w:val="nl-BE"/>
              </w:rPr>
            </w:pPr>
            <w:r w:rsidRPr="00EB3616">
              <w:rPr>
                <w:rFonts w:ascii="Arial" w:hAnsi="Arial" w:cs="Arial"/>
                <w:lang w:val="nl-BE"/>
              </w:rPr>
              <w:t>b) zij werkelijk door de aangewezen verantwoordelijke instantie zijn betaald tussen 1 januari 2014 en 30 juni 2023</w:t>
            </w:r>
          </w:p>
          <w:p w:rsidR="00724298" w:rsidRPr="009A5033" w:rsidRDefault="00724298">
            <w:pPr>
              <w:rPr>
                <w:rFonts w:ascii="Arial" w:hAnsi="Arial" w:cs="Arial"/>
                <w:lang w:val="nl-BE"/>
              </w:rPr>
            </w:pPr>
          </w:p>
        </w:tc>
        <w:tc>
          <w:tcPr>
            <w:tcW w:w="4606" w:type="dxa"/>
          </w:tcPr>
          <w:p w:rsidR="00A135A0" w:rsidRDefault="00EA45CF" w:rsidP="006268D1">
            <w:pPr>
              <w:rPr>
                <w:rFonts w:ascii="Arial" w:hAnsi="Arial" w:cs="Arial"/>
              </w:rPr>
            </w:pPr>
            <w:r w:rsidRPr="00501733">
              <w:rPr>
                <w:rFonts w:ascii="Arial" w:hAnsi="Arial" w:cs="Arial"/>
                <w:b/>
              </w:rPr>
              <w:t>Art. 1</w:t>
            </w:r>
            <w:r w:rsidR="003B491E">
              <w:rPr>
                <w:rFonts w:ascii="Arial" w:hAnsi="Arial" w:cs="Arial"/>
                <w:b/>
              </w:rPr>
              <w:t>3</w:t>
            </w:r>
            <w:r w:rsidRPr="00501733">
              <w:rPr>
                <w:rFonts w:ascii="Arial" w:hAnsi="Arial" w:cs="Arial"/>
              </w:rPr>
              <w:t xml:space="preserve"> </w:t>
            </w:r>
            <w:r w:rsidR="00501733" w:rsidRPr="00501733">
              <w:rPr>
                <w:rFonts w:ascii="Arial" w:hAnsi="Arial" w:cs="Arial"/>
              </w:rPr>
              <w:t>Pour être éligibles, les dépenses</w:t>
            </w:r>
            <w:r w:rsidR="00A135A0">
              <w:rPr>
                <w:rFonts w:ascii="Arial" w:hAnsi="Arial" w:cs="Arial"/>
              </w:rPr>
              <w:t> :</w:t>
            </w:r>
          </w:p>
          <w:p w:rsidR="00A135A0" w:rsidRDefault="00A135A0" w:rsidP="006268D1">
            <w:pPr>
              <w:rPr>
                <w:rFonts w:ascii="Arial" w:hAnsi="Arial" w:cs="Arial"/>
              </w:rPr>
            </w:pPr>
          </w:p>
          <w:p w:rsidR="00331282" w:rsidRDefault="00501733" w:rsidP="00BD15DF">
            <w:pPr>
              <w:pStyle w:val="Lijstalinea"/>
              <w:numPr>
                <w:ilvl w:val="0"/>
                <w:numId w:val="25"/>
              </w:numPr>
              <w:rPr>
                <w:rFonts w:ascii="Arial" w:hAnsi="Arial" w:cs="Arial"/>
              </w:rPr>
            </w:pPr>
            <w:r w:rsidRPr="00BD15DF">
              <w:rPr>
                <w:rFonts w:ascii="Arial" w:hAnsi="Arial" w:cs="Arial"/>
              </w:rPr>
              <w:t xml:space="preserve"> doivent être </w:t>
            </w:r>
            <w:r w:rsidR="0034770D">
              <w:rPr>
                <w:rFonts w:ascii="Arial" w:hAnsi="Arial" w:cs="Arial"/>
              </w:rPr>
              <w:t>engagées</w:t>
            </w:r>
            <w:r w:rsidRPr="00BD15DF">
              <w:rPr>
                <w:rFonts w:ascii="Arial" w:hAnsi="Arial" w:cs="Arial"/>
              </w:rPr>
              <w:t xml:space="preserve"> par un bénéficiaire </w:t>
            </w:r>
            <w:r w:rsidR="00B30092">
              <w:rPr>
                <w:rFonts w:ascii="Arial" w:hAnsi="Arial" w:cs="Arial"/>
              </w:rPr>
              <w:t xml:space="preserve">final </w:t>
            </w:r>
            <w:r w:rsidRPr="00BD15DF">
              <w:rPr>
                <w:rFonts w:ascii="Arial" w:hAnsi="Arial" w:cs="Arial"/>
              </w:rPr>
              <w:t>entre le 1er janvier 2014 et le 31 décembre 2022.</w:t>
            </w:r>
          </w:p>
          <w:p w:rsidR="00A135A0" w:rsidRPr="00BD15DF" w:rsidRDefault="00A135A0" w:rsidP="00BD15DF">
            <w:pPr>
              <w:pStyle w:val="Lijstalinea"/>
              <w:numPr>
                <w:ilvl w:val="0"/>
                <w:numId w:val="25"/>
              </w:numPr>
              <w:rPr>
                <w:rFonts w:ascii="Arial" w:hAnsi="Arial" w:cs="Arial"/>
              </w:rPr>
            </w:pPr>
            <w:r>
              <w:rPr>
                <w:rFonts w:ascii="Arial" w:hAnsi="Arial" w:cs="Arial"/>
              </w:rPr>
              <w:t xml:space="preserve">ont été </w:t>
            </w:r>
            <w:r w:rsidR="0034770D">
              <w:rPr>
                <w:rFonts w:ascii="Arial" w:hAnsi="Arial" w:cs="Arial"/>
              </w:rPr>
              <w:t>déboursées</w:t>
            </w:r>
            <w:r>
              <w:rPr>
                <w:rFonts w:ascii="Arial" w:hAnsi="Arial" w:cs="Arial"/>
              </w:rPr>
              <w:t xml:space="preserve"> effectivement par l’ autorité responsable entre le 01 janvier 2014 et le 30 juin 2023.</w:t>
            </w:r>
          </w:p>
        </w:tc>
      </w:tr>
      <w:tr w:rsidR="00331282" w:rsidRPr="00501733" w:rsidTr="00820FBA">
        <w:tc>
          <w:tcPr>
            <w:tcW w:w="4606" w:type="dxa"/>
          </w:tcPr>
          <w:p w:rsidR="00746FFB" w:rsidRPr="00746FFB" w:rsidRDefault="00746FFB" w:rsidP="00746FFB">
            <w:pPr>
              <w:rPr>
                <w:rFonts w:ascii="Arial" w:hAnsi="Arial" w:cs="Arial"/>
                <w:lang w:val="nl-BE"/>
              </w:rPr>
            </w:pPr>
            <w:r w:rsidRPr="00724298">
              <w:rPr>
                <w:rFonts w:ascii="Arial" w:hAnsi="Arial" w:cs="Arial"/>
                <w:b/>
                <w:lang w:val="nl-BE"/>
              </w:rPr>
              <w:t>Art. 1</w:t>
            </w:r>
            <w:r w:rsidR="003B491E">
              <w:rPr>
                <w:rFonts w:ascii="Arial" w:hAnsi="Arial" w:cs="Arial"/>
                <w:b/>
                <w:lang w:val="nl-BE"/>
              </w:rPr>
              <w:t>4</w:t>
            </w:r>
            <w:r>
              <w:rPr>
                <w:rFonts w:ascii="Arial" w:hAnsi="Arial" w:cs="Arial"/>
                <w:lang w:val="nl-BE"/>
              </w:rPr>
              <w:t xml:space="preserve"> </w:t>
            </w:r>
            <w:r w:rsidR="00724298">
              <w:rPr>
                <w:rFonts w:ascii="Arial" w:hAnsi="Arial" w:cs="Arial"/>
                <w:lang w:val="nl-BE"/>
              </w:rPr>
              <w:t xml:space="preserve">§1 </w:t>
            </w:r>
            <w:r w:rsidRPr="00746FFB">
              <w:rPr>
                <w:rFonts w:ascii="Arial" w:hAnsi="Arial" w:cs="Arial"/>
                <w:lang w:val="nl-BE"/>
              </w:rPr>
              <w:t xml:space="preserve">Onder uitgaven worden verstaan: betalingen en afschrijvingen die door de eindbegunstigde zijn verricht. </w:t>
            </w:r>
          </w:p>
          <w:p w:rsidR="00746FFB" w:rsidRPr="00746FFB" w:rsidRDefault="00724298" w:rsidP="00746FFB">
            <w:pPr>
              <w:rPr>
                <w:rFonts w:ascii="Arial" w:hAnsi="Arial" w:cs="Arial"/>
                <w:lang w:val="nl-BE"/>
              </w:rPr>
            </w:pPr>
            <w:r>
              <w:rPr>
                <w:rFonts w:ascii="Arial" w:hAnsi="Arial" w:cs="Arial"/>
                <w:lang w:val="nl-BE"/>
              </w:rPr>
              <w:t xml:space="preserve">§2 </w:t>
            </w:r>
            <w:r w:rsidR="00746FFB" w:rsidRPr="00746FFB">
              <w:rPr>
                <w:rFonts w:ascii="Arial" w:hAnsi="Arial" w:cs="Arial"/>
                <w:lang w:val="nl-BE"/>
              </w:rPr>
              <w:t>De betalingen moeten plaatsvinden in de vorm van financiële verrichtingen.</w:t>
            </w:r>
          </w:p>
          <w:p w:rsidR="00724298" w:rsidRDefault="00724298" w:rsidP="00724298">
            <w:pPr>
              <w:rPr>
                <w:rFonts w:ascii="Arial" w:hAnsi="Arial" w:cs="Arial"/>
                <w:lang w:val="nl-BE"/>
              </w:rPr>
            </w:pPr>
            <w:r>
              <w:rPr>
                <w:rFonts w:ascii="Arial" w:hAnsi="Arial" w:cs="Arial"/>
                <w:lang w:val="nl-BE"/>
              </w:rPr>
              <w:t>§ 3</w:t>
            </w:r>
            <w:r w:rsidR="00501733">
              <w:rPr>
                <w:rFonts w:ascii="Arial" w:hAnsi="Arial" w:cs="Arial"/>
                <w:lang w:val="nl-BE"/>
              </w:rPr>
              <w:t xml:space="preserve"> </w:t>
            </w:r>
            <w:r w:rsidR="00746FFB" w:rsidRPr="00746FFB">
              <w:rPr>
                <w:rFonts w:ascii="Arial" w:hAnsi="Arial" w:cs="Arial"/>
                <w:lang w:val="nl-BE"/>
              </w:rPr>
              <w:t>De afschrijvingen moeten niet plaatsvinden in de vorm van financiële verrichtingen.</w:t>
            </w:r>
          </w:p>
          <w:p w:rsidR="00724298" w:rsidRPr="009A5033" w:rsidRDefault="00724298" w:rsidP="00724298">
            <w:pPr>
              <w:rPr>
                <w:rFonts w:ascii="Arial" w:hAnsi="Arial" w:cs="Arial"/>
                <w:lang w:val="nl-BE"/>
              </w:rPr>
            </w:pPr>
          </w:p>
        </w:tc>
        <w:tc>
          <w:tcPr>
            <w:tcW w:w="4606" w:type="dxa"/>
          </w:tcPr>
          <w:p w:rsidR="00501733" w:rsidRPr="00501733" w:rsidRDefault="00501733" w:rsidP="00501733">
            <w:pPr>
              <w:rPr>
                <w:rFonts w:ascii="Arial" w:hAnsi="Arial" w:cs="Arial"/>
              </w:rPr>
            </w:pPr>
            <w:r w:rsidRPr="00501733">
              <w:rPr>
                <w:rFonts w:ascii="Arial" w:hAnsi="Arial" w:cs="Arial"/>
                <w:b/>
              </w:rPr>
              <w:t>Art. 1</w:t>
            </w:r>
            <w:r w:rsidR="003B491E">
              <w:rPr>
                <w:rFonts w:ascii="Arial" w:hAnsi="Arial" w:cs="Arial"/>
                <w:b/>
              </w:rPr>
              <w:t>4</w:t>
            </w:r>
            <w:r w:rsidRPr="00501733">
              <w:rPr>
                <w:rFonts w:ascii="Arial" w:hAnsi="Arial" w:cs="Arial"/>
              </w:rPr>
              <w:t xml:space="preserve"> §1 Par « dépenses », on entend : les paiements et amortissements effectués par le bénéficiaire final. </w:t>
            </w:r>
          </w:p>
          <w:p w:rsidR="00501733" w:rsidRPr="00501733" w:rsidRDefault="00501733" w:rsidP="00501733">
            <w:pPr>
              <w:rPr>
                <w:rFonts w:ascii="Arial" w:hAnsi="Arial" w:cs="Arial"/>
              </w:rPr>
            </w:pPr>
            <w:r>
              <w:rPr>
                <w:rFonts w:ascii="Arial" w:hAnsi="Arial" w:cs="Arial"/>
              </w:rPr>
              <w:t xml:space="preserve">§2 </w:t>
            </w:r>
            <w:r w:rsidRPr="00501733">
              <w:rPr>
                <w:rFonts w:ascii="Arial" w:hAnsi="Arial" w:cs="Arial"/>
              </w:rPr>
              <w:t>Les paiements prendront la forme de mouvements financiers.</w:t>
            </w:r>
          </w:p>
          <w:p w:rsidR="00331282" w:rsidRPr="00501733" w:rsidRDefault="00501733" w:rsidP="00501733">
            <w:pPr>
              <w:rPr>
                <w:rFonts w:ascii="Arial" w:hAnsi="Arial" w:cs="Arial"/>
              </w:rPr>
            </w:pPr>
            <w:r>
              <w:rPr>
                <w:rFonts w:ascii="Arial" w:hAnsi="Arial" w:cs="Arial"/>
              </w:rPr>
              <w:t xml:space="preserve">§3 </w:t>
            </w:r>
            <w:r w:rsidRPr="00501733">
              <w:rPr>
                <w:rFonts w:ascii="Arial" w:hAnsi="Arial" w:cs="Arial"/>
              </w:rPr>
              <w:t>Les amortissements ne doivent pas prendre la forme de mouvements financiers.</w:t>
            </w:r>
          </w:p>
        </w:tc>
      </w:tr>
      <w:tr w:rsidR="00331282" w:rsidRPr="00501733" w:rsidTr="00820FBA">
        <w:tc>
          <w:tcPr>
            <w:tcW w:w="4606" w:type="dxa"/>
          </w:tcPr>
          <w:p w:rsidR="00331282" w:rsidRDefault="00724298">
            <w:pPr>
              <w:rPr>
                <w:rFonts w:ascii="Arial" w:hAnsi="Arial" w:cs="Arial"/>
                <w:lang w:val="nl-BE"/>
              </w:rPr>
            </w:pPr>
            <w:r w:rsidRPr="00724298">
              <w:rPr>
                <w:rFonts w:ascii="Arial" w:hAnsi="Arial" w:cs="Arial"/>
                <w:b/>
                <w:lang w:val="nl-BE"/>
              </w:rPr>
              <w:t>Art. 1</w:t>
            </w:r>
            <w:r w:rsidR="003B491E">
              <w:rPr>
                <w:rFonts w:ascii="Arial" w:hAnsi="Arial" w:cs="Arial"/>
                <w:b/>
                <w:lang w:val="nl-BE"/>
              </w:rPr>
              <w:t>5</w:t>
            </w:r>
            <w:r>
              <w:rPr>
                <w:rFonts w:ascii="Arial" w:hAnsi="Arial" w:cs="Arial"/>
                <w:lang w:val="nl-BE"/>
              </w:rPr>
              <w:t xml:space="preserve"> </w:t>
            </w:r>
            <w:r w:rsidRPr="00724298">
              <w:rPr>
                <w:rFonts w:ascii="Arial" w:hAnsi="Arial" w:cs="Arial"/>
                <w:lang w:val="nl-BE"/>
              </w:rPr>
              <w:t>Uitgaven die in betalingsverzoeken van de eindbegunstigde aan de verantwoordelijke autoriteit worden opgenomen, worden gestaafd door facturen of boekhoudkundige documenten met gelijkwaardige bewijskracht,</w:t>
            </w:r>
          </w:p>
          <w:p w:rsidR="00724298" w:rsidRPr="009A5033" w:rsidRDefault="00724298">
            <w:pPr>
              <w:rPr>
                <w:rFonts w:ascii="Arial" w:hAnsi="Arial" w:cs="Arial"/>
                <w:lang w:val="nl-BE"/>
              </w:rPr>
            </w:pPr>
          </w:p>
        </w:tc>
        <w:tc>
          <w:tcPr>
            <w:tcW w:w="4606" w:type="dxa"/>
          </w:tcPr>
          <w:p w:rsidR="00331282" w:rsidRPr="00501733" w:rsidRDefault="00501733" w:rsidP="003B491E">
            <w:pPr>
              <w:rPr>
                <w:rFonts w:ascii="Arial" w:hAnsi="Arial" w:cs="Arial"/>
              </w:rPr>
            </w:pPr>
            <w:r w:rsidRPr="00501733">
              <w:rPr>
                <w:rFonts w:ascii="Arial" w:hAnsi="Arial" w:cs="Arial"/>
                <w:b/>
              </w:rPr>
              <w:t>Art. 1</w:t>
            </w:r>
            <w:r w:rsidR="003B491E">
              <w:rPr>
                <w:rFonts w:ascii="Arial" w:hAnsi="Arial" w:cs="Arial"/>
                <w:b/>
              </w:rPr>
              <w:t>5</w:t>
            </w:r>
            <w:r w:rsidRPr="00501733">
              <w:rPr>
                <w:rFonts w:ascii="Arial" w:hAnsi="Arial" w:cs="Arial"/>
              </w:rPr>
              <w:t xml:space="preserve"> Les dépenses figurant dans les demandes de paiement présentées par le bénéficiaire final à l’autorité responsable doivent être justifiées par des factures ou des documents comptables ayant une valeur probante équivalente.</w:t>
            </w:r>
          </w:p>
        </w:tc>
      </w:tr>
      <w:tr w:rsidR="00331282" w:rsidRPr="00501733" w:rsidTr="00820FBA">
        <w:tc>
          <w:tcPr>
            <w:tcW w:w="4606" w:type="dxa"/>
          </w:tcPr>
          <w:p w:rsidR="00331282" w:rsidRDefault="00724298">
            <w:pPr>
              <w:rPr>
                <w:rFonts w:ascii="Arial" w:hAnsi="Arial" w:cs="Arial"/>
                <w:lang w:val="nl-BE"/>
              </w:rPr>
            </w:pPr>
            <w:r w:rsidRPr="00724298">
              <w:rPr>
                <w:rFonts w:ascii="Arial" w:hAnsi="Arial" w:cs="Arial"/>
                <w:b/>
                <w:lang w:val="nl-BE"/>
              </w:rPr>
              <w:t>Art. 1</w:t>
            </w:r>
            <w:r w:rsidR="003B491E">
              <w:rPr>
                <w:rFonts w:ascii="Arial" w:hAnsi="Arial" w:cs="Arial"/>
                <w:b/>
                <w:lang w:val="nl-BE"/>
              </w:rPr>
              <w:t>6</w:t>
            </w:r>
            <w:r>
              <w:rPr>
                <w:rFonts w:ascii="Arial" w:hAnsi="Arial" w:cs="Arial"/>
                <w:lang w:val="nl-BE"/>
              </w:rPr>
              <w:t xml:space="preserve"> </w:t>
            </w:r>
            <w:r w:rsidRPr="00724298">
              <w:rPr>
                <w:rFonts w:ascii="Arial" w:hAnsi="Arial" w:cs="Arial"/>
                <w:lang w:val="nl-BE"/>
              </w:rPr>
              <w:t xml:space="preserve">In afwijking van </w:t>
            </w:r>
            <w:r w:rsidR="004D58B5">
              <w:rPr>
                <w:rFonts w:ascii="Arial" w:hAnsi="Arial" w:cs="Arial"/>
                <w:lang w:val="nl-BE"/>
              </w:rPr>
              <w:t>art. 1</w:t>
            </w:r>
            <w:r w:rsidR="003B491E">
              <w:rPr>
                <w:rFonts w:ascii="Arial" w:hAnsi="Arial" w:cs="Arial"/>
                <w:lang w:val="nl-BE"/>
              </w:rPr>
              <w:t>4</w:t>
            </w:r>
            <w:r w:rsidR="004D58B5">
              <w:rPr>
                <w:rFonts w:ascii="Arial" w:hAnsi="Arial" w:cs="Arial"/>
                <w:lang w:val="nl-BE"/>
              </w:rPr>
              <w:t xml:space="preserve"> en 1</w:t>
            </w:r>
            <w:r w:rsidR="003B491E">
              <w:rPr>
                <w:rFonts w:ascii="Arial" w:hAnsi="Arial" w:cs="Arial"/>
                <w:lang w:val="nl-BE"/>
              </w:rPr>
              <w:t>5</w:t>
            </w:r>
            <w:r w:rsidRPr="00724298">
              <w:rPr>
                <w:rFonts w:ascii="Arial" w:hAnsi="Arial" w:cs="Arial"/>
                <w:lang w:val="nl-BE"/>
              </w:rPr>
              <w:t xml:space="preserve"> dienen de in de betalingsverzoeken opgenomen kosten, die overeenkomstig artikel 18, lid 1, onder b) , c)  en d)  van de Verordening (EU) No 514/2014 zijn bepaald</w:t>
            </w:r>
            <w:r w:rsidR="00660DDA">
              <w:rPr>
                <w:rFonts w:ascii="Arial" w:hAnsi="Arial" w:cs="Arial"/>
                <w:lang w:val="nl-BE"/>
              </w:rPr>
              <w:t xml:space="preserve"> (vereenvoudigde </w:t>
            </w:r>
            <w:r w:rsidR="00660DDA">
              <w:rPr>
                <w:rFonts w:ascii="Arial" w:hAnsi="Arial" w:cs="Arial"/>
                <w:lang w:val="nl-BE"/>
              </w:rPr>
              <w:lastRenderedPageBreak/>
              <w:t>kosten opties)</w:t>
            </w:r>
            <w:r w:rsidRPr="00724298">
              <w:rPr>
                <w:rFonts w:ascii="Arial" w:hAnsi="Arial" w:cs="Arial"/>
                <w:lang w:val="nl-BE"/>
              </w:rPr>
              <w:t>, niet gestaafd te worden door facturen of boekhoudkundige documenten met gelijkwaardige bewijskracht.</w:t>
            </w:r>
          </w:p>
          <w:p w:rsidR="00724298" w:rsidRPr="009A5033" w:rsidRDefault="00724298">
            <w:pPr>
              <w:rPr>
                <w:rFonts w:ascii="Arial" w:hAnsi="Arial" w:cs="Arial"/>
                <w:lang w:val="nl-BE"/>
              </w:rPr>
            </w:pPr>
          </w:p>
        </w:tc>
        <w:tc>
          <w:tcPr>
            <w:tcW w:w="4606" w:type="dxa"/>
          </w:tcPr>
          <w:p w:rsidR="00331282" w:rsidRPr="00501733" w:rsidRDefault="00501733" w:rsidP="003B491E">
            <w:pPr>
              <w:rPr>
                <w:rFonts w:ascii="Arial" w:hAnsi="Arial" w:cs="Arial"/>
              </w:rPr>
            </w:pPr>
            <w:r w:rsidRPr="00501733">
              <w:rPr>
                <w:rFonts w:ascii="Arial" w:hAnsi="Arial" w:cs="Arial"/>
                <w:b/>
              </w:rPr>
              <w:lastRenderedPageBreak/>
              <w:t>Art 1</w:t>
            </w:r>
            <w:r w:rsidR="003B491E">
              <w:rPr>
                <w:rFonts w:ascii="Arial" w:hAnsi="Arial" w:cs="Arial"/>
                <w:b/>
              </w:rPr>
              <w:t>6</w:t>
            </w:r>
            <w:r w:rsidRPr="00501733">
              <w:rPr>
                <w:rFonts w:ascii="Arial" w:hAnsi="Arial" w:cs="Arial"/>
              </w:rPr>
              <w:t xml:space="preserve"> Par dérogation aux </w:t>
            </w:r>
            <w:r>
              <w:rPr>
                <w:rFonts w:ascii="Arial" w:hAnsi="Arial" w:cs="Arial"/>
              </w:rPr>
              <w:t>articles 1</w:t>
            </w:r>
            <w:r w:rsidR="003B491E">
              <w:rPr>
                <w:rFonts w:ascii="Arial" w:hAnsi="Arial" w:cs="Arial"/>
              </w:rPr>
              <w:t>4</w:t>
            </w:r>
            <w:r>
              <w:rPr>
                <w:rFonts w:ascii="Arial" w:hAnsi="Arial" w:cs="Arial"/>
              </w:rPr>
              <w:t xml:space="preserve"> et 1</w:t>
            </w:r>
            <w:r w:rsidR="003B491E">
              <w:rPr>
                <w:rFonts w:ascii="Arial" w:hAnsi="Arial" w:cs="Arial"/>
              </w:rPr>
              <w:t>5</w:t>
            </w:r>
            <w:r w:rsidRPr="00501733">
              <w:rPr>
                <w:rFonts w:ascii="Arial" w:hAnsi="Arial" w:cs="Arial"/>
              </w:rPr>
              <w:t>,  les coûts déterminés conformément à l’article 18, paragraphe 1er, points b), c)  et d)  du Règlement (UE) n°514/2014</w:t>
            </w:r>
            <w:r w:rsidR="00660DDA">
              <w:rPr>
                <w:rFonts w:ascii="Arial" w:hAnsi="Arial" w:cs="Arial"/>
              </w:rPr>
              <w:t xml:space="preserve"> (formules de coûts simplifiés)</w:t>
            </w:r>
            <w:r w:rsidRPr="00501733">
              <w:rPr>
                <w:rFonts w:ascii="Arial" w:hAnsi="Arial" w:cs="Arial"/>
              </w:rPr>
              <w:t xml:space="preserve">, qui seront repris dans la </w:t>
            </w:r>
            <w:r w:rsidRPr="00501733">
              <w:rPr>
                <w:rFonts w:ascii="Arial" w:hAnsi="Arial" w:cs="Arial"/>
              </w:rPr>
              <w:lastRenderedPageBreak/>
              <w:t>demande de paiement, ne doivent pas être justifiés par des factures ou des documents comptables ayant une valeur probante équivalente.</w:t>
            </w:r>
          </w:p>
        </w:tc>
      </w:tr>
      <w:tr w:rsidR="00724298" w:rsidRPr="007E4CD3" w:rsidTr="00820FBA">
        <w:tc>
          <w:tcPr>
            <w:tcW w:w="4606" w:type="dxa"/>
          </w:tcPr>
          <w:p w:rsidR="00724298" w:rsidRPr="00724298" w:rsidRDefault="00724298" w:rsidP="00724298">
            <w:pPr>
              <w:rPr>
                <w:rFonts w:ascii="Arial" w:hAnsi="Arial" w:cs="Arial"/>
                <w:lang w:val="nl-BE"/>
              </w:rPr>
            </w:pPr>
            <w:r w:rsidRPr="00724298">
              <w:rPr>
                <w:rFonts w:ascii="Arial" w:hAnsi="Arial" w:cs="Arial"/>
                <w:b/>
                <w:lang w:val="nl-BE"/>
              </w:rPr>
              <w:lastRenderedPageBreak/>
              <w:t>Art. 1</w:t>
            </w:r>
            <w:r w:rsidR="003B491E">
              <w:rPr>
                <w:rFonts w:ascii="Arial" w:hAnsi="Arial" w:cs="Arial"/>
                <w:b/>
                <w:lang w:val="nl-BE"/>
              </w:rPr>
              <w:t>7</w:t>
            </w:r>
            <w:r>
              <w:rPr>
                <w:rFonts w:ascii="Arial" w:hAnsi="Arial" w:cs="Arial"/>
                <w:lang w:val="nl-BE"/>
              </w:rPr>
              <w:t xml:space="preserve"> </w:t>
            </w:r>
            <w:r w:rsidRPr="00724298">
              <w:rPr>
                <w:rFonts w:ascii="Arial" w:hAnsi="Arial" w:cs="Arial"/>
                <w:lang w:val="nl-BE"/>
              </w:rPr>
              <w:t>Uitgaven moeten identificeerbaar en controleerbaar zijn. In het bijzonder:</w:t>
            </w:r>
          </w:p>
          <w:p w:rsidR="00724298" w:rsidRDefault="00724298" w:rsidP="00724298">
            <w:pPr>
              <w:pStyle w:val="Lijstalinea"/>
              <w:numPr>
                <w:ilvl w:val="0"/>
                <w:numId w:val="1"/>
              </w:numPr>
              <w:rPr>
                <w:rFonts w:ascii="Arial" w:hAnsi="Arial" w:cs="Arial"/>
                <w:lang w:val="nl-BE"/>
              </w:rPr>
            </w:pPr>
            <w:r w:rsidRPr="00724298">
              <w:rPr>
                <w:rFonts w:ascii="Arial" w:hAnsi="Arial" w:cs="Arial"/>
                <w:lang w:val="nl-BE"/>
              </w:rPr>
              <w:t>moeten zij worden opgenomen in de boekhoudbescheiden van de eindbegunstigde;</w:t>
            </w:r>
          </w:p>
          <w:p w:rsidR="00724298" w:rsidRDefault="00724298" w:rsidP="00724298">
            <w:pPr>
              <w:pStyle w:val="Lijstalinea"/>
              <w:numPr>
                <w:ilvl w:val="0"/>
                <w:numId w:val="1"/>
              </w:numPr>
              <w:rPr>
                <w:rFonts w:ascii="Arial" w:hAnsi="Arial" w:cs="Arial"/>
                <w:lang w:val="nl-BE"/>
              </w:rPr>
            </w:pPr>
            <w:r w:rsidRPr="00724298">
              <w:rPr>
                <w:rFonts w:ascii="Arial" w:hAnsi="Arial" w:cs="Arial"/>
                <w:lang w:val="nl-BE"/>
              </w:rPr>
              <w:t xml:space="preserve">moeten zij worden vastgesteld overeenkomstig de boekhoudkundige normen die van toepassing zijn in het land waar de eindbegunstigde is gevestigd en </w:t>
            </w:r>
            <w:r>
              <w:rPr>
                <w:rFonts w:ascii="Arial" w:hAnsi="Arial" w:cs="Arial"/>
                <w:lang w:val="nl-BE"/>
              </w:rPr>
              <w:t xml:space="preserve">overeenkomstig de gebruikelijke </w:t>
            </w:r>
            <w:r w:rsidRPr="00724298">
              <w:rPr>
                <w:rFonts w:ascii="Arial" w:hAnsi="Arial" w:cs="Arial"/>
                <w:lang w:val="nl-BE"/>
              </w:rPr>
              <w:t xml:space="preserve">kostenberekeningsmethoden van de eindbegunstigde; </w:t>
            </w:r>
          </w:p>
          <w:p w:rsidR="00724298" w:rsidRDefault="00724298" w:rsidP="00724298">
            <w:pPr>
              <w:pStyle w:val="Lijstalinea"/>
              <w:numPr>
                <w:ilvl w:val="0"/>
                <w:numId w:val="1"/>
              </w:numPr>
              <w:rPr>
                <w:rFonts w:ascii="Arial" w:hAnsi="Arial" w:cs="Arial"/>
                <w:lang w:val="nl-BE"/>
              </w:rPr>
            </w:pPr>
            <w:r w:rsidRPr="00724298">
              <w:rPr>
                <w:rFonts w:ascii="Arial" w:hAnsi="Arial" w:cs="Arial"/>
                <w:lang w:val="nl-BE"/>
              </w:rPr>
              <w:t>moeten zij worden gedeclareerd in overeenstemming met de vereisten van de toepasselijke sociale- en belastingwetgeving.</w:t>
            </w:r>
          </w:p>
          <w:p w:rsidR="00724298" w:rsidRPr="00724298" w:rsidRDefault="00724298" w:rsidP="00724298">
            <w:pPr>
              <w:pStyle w:val="Lijstalinea"/>
              <w:ind w:left="360"/>
              <w:rPr>
                <w:rFonts w:ascii="Arial" w:hAnsi="Arial" w:cs="Arial"/>
                <w:lang w:val="nl-BE"/>
              </w:rPr>
            </w:pPr>
          </w:p>
        </w:tc>
        <w:tc>
          <w:tcPr>
            <w:tcW w:w="4606" w:type="dxa"/>
          </w:tcPr>
          <w:p w:rsidR="007E4CD3" w:rsidRPr="007E4CD3" w:rsidRDefault="00501733" w:rsidP="007E4CD3">
            <w:pPr>
              <w:rPr>
                <w:rFonts w:ascii="Arial" w:hAnsi="Arial" w:cs="Arial"/>
              </w:rPr>
            </w:pPr>
            <w:r w:rsidRPr="007E4CD3">
              <w:rPr>
                <w:rFonts w:ascii="Arial" w:hAnsi="Arial" w:cs="Arial"/>
                <w:b/>
              </w:rPr>
              <w:t>Art. 1</w:t>
            </w:r>
            <w:r w:rsidR="003B491E">
              <w:rPr>
                <w:rFonts w:ascii="Arial" w:hAnsi="Arial" w:cs="Arial"/>
                <w:b/>
              </w:rPr>
              <w:t>7</w:t>
            </w:r>
            <w:r w:rsidRPr="007E4CD3">
              <w:rPr>
                <w:rFonts w:ascii="Arial" w:hAnsi="Arial" w:cs="Arial"/>
              </w:rPr>
              <w:t xml:space="preserve"> </w:t>
            </w:r>
            <w:r w:rsidR="007E4CD3">
              <w:rPr>
                <w:rFonts w:ascii="Arial" w:hAnsi="Arial" w:cs="Arial"/>
              </w:rPr>
              <w:t xml:space="preserve">Les dépenses doivent être </w:t>
            </w:r>
            <w:r w:rsidR="007E4CD3" w:rsidRPr="007E4CD3">
              <w:rPr>
                <w:rFonts w:ascii="Arial" w:hAnsi="Arial" w:cs="Arial"/>
              </w:rPr>
              <w:t>identifiables et contrôlables. En particulier :</w:t>
            </w:r>
          </w:p>
          <w:p w:rsidR="007E4CD3" w:rsidRPr="007E4CD3" w:rsidRDefault="007E4CD3" w:rsidP="007E4CD3">
            <w:pPr>
              <w:pStyle w:val="Lijstalinea"/>
              <w:numPr>
                <w:ilvl w:val="0"/>
                <w:numId w:val="1"/>
              </w:numPr>
              <w:rPr>
                <w:rFonts w:ascii="Arial" w:hAnsi="Arial" w:cs="Arial"/>
              </w:rPr>
            </w:pPr>
            <w:r w:rsidRPr="007E4CD3">
              <w:rPr>
                <w:rFonts w:ascii="Arial" w:hAnsi="Arial" w:cs="Arial"/>
              </w:rPr>
              <w:t>elles doivent être inscrites dans la comptabilité du bénéficiaire final;</w:t>
            </w:r>
          </w:p>
          <w:p w:rsidR="007E4CD3" w:rsidRPr="007E4CD3" w:rsidRDefault="007E4CD3" w:rsidP="007E4CD3">
            <w:pPr>
              <w:pStyle w:val="Lijstalinea"/>
              <w:numPr>
                <w:ilvl w:val="0"/>
                <w:numId w:val="1"/>
              </w:numPr>
              <w:rPr>
                <w:rFonts w:ascii="Arial" w:hAnsi="Arial" w:cs="Arial"/>
              </w:rPr>
            </w:pPr>
            <w:r w:rsidRPr="007E4CD3">
              <w:rPr>
                <w:rFonts w:ascii="Arial" w:hAnsi="Arial" w:cs="Arial"/>
              </w:rPr>
              <w:t xml:space="preserve">elles doivent être déterminées conformément aux normes comptables applicables dans le pays d’établissement du bénéficiaire final et aux pratiques habituelles de ce bénéficiaire final en matière de comptabilité analytique; </w:t>
            </w:r>
          </w:p>
          <w:p w:rsidR="00724298" w:rsidRPr="007E4CD3" w:rsidRDefault="007E4CD3" w:rsidP="007E4CD3">
            <w:pPr>
              <w:pStyle w:val="Lijstalinea"/>
              <w:numPr>
                <w:ilvl w:val="0"/>
                <w:numId w:val="1"/>
              </w:numPr>
              <w:rPr>
                <w:rFonts w:ascii="Arial" w:hAnsi="Arial" w:cs="Arial"/>
              </w:rPr>
            </w:pPr>
            <w:r w:rsidRPr="007E4CD3">
              <w:rPr>
                <w:rFonts w:ascii="Arial" w:hAnsi="Arial" w:cs="Arial"/>
              </w:rPr>
              <w:t>elles doivent faire l’objet des déclarations prescrites par les lois fiscales et sociales en vigueur.</w:t>
            </w:r>
          </w:p>
        </w:tc>
      </w:tr>
      <w:tr w:rsidR="00724298" w:rsidRPr="007E4CD3" w:rsidTr="00820FBA">
        <w:tc>
          <w:tcPr>
            <w:tcW w:w="4606" w:type="dxa"/>
          </w:tcPr>
          <w:p w:rsidR="00724298" w:rsidRDefault="00724298">
            <w:pPr>
              <w:rPr>
                <w:rFonts w:ascii="Arial" w:hAnsi="Arial" w:cs="Arial"/>
                <w:lang w:val="nl-BE"/>
              </w:rPr>
            </w:pPr>
            <w:r w:rsidRPr="00724298">
              <w:rPr>
                <w:rFonts w:ascii="Arial" w:hAnsi="Arial" w:cs="Arial"/>
                <w:b/>
                <w:lang w:val="nl-BE"/>
              </w:rPr>
              <w:t xml:space="preserve">Art. </w:t>
            </w:r>
            <w:r w:rsidR="003B491E">
              <w:rPr>
                <w:rFonts w:ascii="Arial" w:hAnsi="Arial" w:cs="Arial"/>
                <w:b/>
                <w:lang w:val="nl-BE"/>
              </w:rPr>
              <w:t>18</w:t>
            </w:r>
            <w:r>
              <w:rPr>
                <w:rFonts w:ascii="Arial" w:hAnsi="Arial" w:cs="Arial"/>
                <w:lang w:val="nl-BE"/>
              </w:rPr>
              <w:t xml:space="preserve"> </w:t>
            </w:r>
            <w:r w:rsidRPr="00724298">
              <w:rPr>
                <w:rFonts w:ascii="Arial" w:hAnsi="Arial" w:cs="Arial"/>
                <w:lang w:val="nl-BE"/>
              </w:rPr>
              <w:t>Indien van toepassing, bewaren eindbegunstigden gewaarmerkte afschriften van de boekhoudbescheiden die ontvangsten en uitgaven van de bij het project betrokken partners rechtvaardigen.</w:t>
            </w:r>
          </w:p>
          <w:p w:rsidR="00724298" w:rsidRPr="009A5033" w:rsidRDefault="00724298">
            <w:pPr>
              <w:rPr>
                <w:rFonts w:ascii="Arial" w:hAnsi="Arial" w:cs="Arial"/>
                <w:lang w:val="nl-BE"/>
              </w:rPr>
            </w:pPr>
          </w:p>
        </w:tc>
        <w:tc>
          <w:tcPr>
            <w:tcW w:w="4606" w:type="dxa"/>
          </w:tcPr>
          <w:p w:rsidR="00724298" w:rsidRPr="007E4CD3" w:rsidRDefault="00501733" w:rsidP="003B491E">
            <w:pPr>
              <w:rPr>
                <w:rFonts w:ascii="Arial" w:hAnsi="Arial" w:cs="Arial"/>
              </w:rPr>
            </w:pPr>
            <w:r w:rsidRPr="007E4CD3">
              <w:rPr>
                <w:rFonts w:ascii="Arial" w:hAnsi="Arial" w:cs="Arial"/>
                <w:b/>
              </w:rPr>
              <w:t xml:space="preserve">Art. </w:t>
            </w:r>
            <w:r w:rsidR="003B491E">
              <w:rPr>
                <w:rFonts w:ascii="Arial" w:hAnsi="Arial" w:cs="Arial"/>
                <w:b/>
              </w:rPr>
              <w:t>18</w:t>
            </w:r>
            <w:r w:rsidRPr="007E4CD3">
              <w:rPr>
                <w:rFonts w:ascii="Arial" w:hAnsi="Arial" w:cs="Arial"/>
              </w:rPr>
              <w:t xml:space="preserve"> </w:t>
            </w:r>
            <w:r w:rsidR="007E4CD3" w:rsidRPr="007E4CD3">
              <w:rPr>
                <w:rFonts w:ascii="Arial" w:hAnsi="Arial" w:cs="Arial"/>
              </w:rPr>
              <w:t>Si nécessaire, le bénéficiaire final est tenu de conserver des copies certifiées conformes des documents comptables justifiant les recettes et dépenses des partenaires relatives au projet concerné.</w:t>
            </w:r>
          </w:p>
        </w:tc>
      </w:tr>
      <w:tr w:rsidR="00724298" w:rsidRPr="007E4CD3" w:rsidTr="00820FBA">
        <w:tc>
          <w:tcPr>
            <w:tcW w:w="4606" w:type="dxa"/>
          </w:tcPr>
          <w:p w:rsidR="00724298" w:rsidRDefault="00724298">
            <w:pPr>
              <w:rPr>
                <w:rFonts w:ascii="Arial" w:hAnsi="Arial" w:cs="Arial"/>
                <w:lang w:val="nl-BE"/>
              </w:rPr>
            </w:pPr>
            <w:r w:rsidRPr="00724298">
              <w:rPr>
                <w:rFonts w:ascii="Arial" w:hAnsi="Arial" w:cs="Arial"/>
                <w:b/>
                <w:lang w:val="nl-BE"/>
              </w:rPr>
              <w:t xml:space="preserve">Art. </w:t>
            </w:r>
            <w:r w:rsidR="003B491E" w:rsidRPr="00BD15DF">
              <w:rPr>
                <w:rFonts w:ascii="Arial" w:hAnsi="Arial" w:cs="Arial"/>
                <w:b/>
                <w:lang w:val="nl-BE"/>
              </w:rPr>
              <w:t>19</w:t>
            </w:r>
            <w:r w:rsidR="003B491E">
              <w:rPr>
                <w:rFonts w:ascii="Arial" w:hAnsi="Arial" w:cs="Arial"/>
                <w:lang w:val="nl-BE"/>
              </w:rPr>
              <w:t xml:space="preserve"> </w:t>
            </w:r>
            <w:r w:rsidRPr="00724298">
              <w:rPr>
                <w:rFonts w:ascii="Arial" w:hAnsi="Arial" w:cs="Arial"/>
                <w:lang w:val="nl-BE"/>
              </w:rPr>
              <w:t>De opslag en de verwerking van dergelijke gegevens moeten gebeuren volgens de nationale en/of regionale wetgeving inzake gegevensbescherming.</w:t>
            </w:r>
          </w:p>
          <w:p w:rsidR="00724298" w:rsidRPr="009A5033" w:rsidRDefault="00724298">
            <w:pPr>
              <w:rPr>
                <w:rFonts w:ascii="Arial" w:hAnsi="Arial" w:cs="Arial"/>
                <w:lang w:val="nl-BE"/>
              </w:rPr>
            </w:pPr>
          </w:p>
        </w:tc>
        <w:tc>
          <w:tcPr>
            <w:tcW w:w="4606" w:type="dxa"/>
          </w:tcPr>
          <w:p w:rsidR="00724298" w:rsidRPr="007E4CD3" w:rsidRDefault="00501733" w:rsidP="003B491E">
            <w:pPr>
              <w:rPr>
                <w:rFonts w:ascii="Arial" w:hAnsi="Arial" w:cs="Arial"/>
              </w:rPr>
            </w:pPr>
            <w:r w:rsidRPr="007E4CD3">
              <w:rPr>
                <w:rFonts w:ascii="Arial" w:hAnsi="Arial" w:cs="Arial"/>
                <w:b/>
              </w:rPr>
              <w:t xml:space="preserve">Art. </w:t>
            </w:r>
            <w:r w:rsidR="003B491E">
              <w:rPr>
                <w:rFonts w:ascii="Arial" w:hAnsi="Arial" w:cs="Arial"/>
                <w:b/>
              </w:rPr>
              <w:t>19</w:t>
            </w:r>
            <w:r w:rsidRPr="007E4CD3">
              <w:rPr>
                <w:rFonts w:ascii="Arial" w:hAnsi="Arial" w:cs="Arial"/>
              </w:rPr>
              <w:t xml:space="preserve"> </w:t>
            </w:r>
            <w:r w:rsidR="007E4CD3" w:rsidRPr="007E4CD3">
              <w:rPr>
                <w:rFonts w:ascii="Arial" w:hAnsi="Arial" w:cs="Arial"/>
              </w:rPr>
              <w:t>Le stockage et le traitement de ces données doivent être conformes à la législation nationale et/ou régionale sur la protection des données.</w:t>
            </w:r>
          </w:p>
        </w:tc>
      </w:tr>
      <w:tr w:rsidR="00724298" w:rsidRPr="009A5033" w:rsidTr="00820FBA">
        <w:tc>
          <w:tcPr>
            <w:tcW w:w="4606" w:type="dxa"/>
          </w:tcPr>
          <w:p w:rsidR="00724298" w:rsidRDefault="00724298">
            <w:pPr>
              <w:rPr>
                <w:rFonts w:ascii="Arial" w:hAnsi="Arial" w:cs="Arial"/>
                <w:b/>
                <w:lang w:val="nl-BE"/>
              </w:rPr>
            </w:pPr>
            <w:r w:rsidRPr="00724298">
              <w:rPr>
                <w:rFonts w:ascii="Arial" w:hAnsi="Arial" w:cs="Arial"/>
                <w:b/>
                <w:lang w:val="nl-BE"/>
              </w:rPr>
              <w:t>Hoofdstuk 6: Territoriaal toepassingsgebied</w:t>
            </w:r>
          </w:p>
          <w:p w:rsidR="00724298" w:rsidRPr="00724298" w:rsidRDefault="00724298">
            <w:pPr>
              <w:rPr>
                <w:rFonts w:ascii="Arial" w:hAnsi="Arial" w:cs="Arial"/>
                <w:b/>
                <w:lang w:val="nl-BE"/>
              </w:rPr>
            </w:pPr>
          </w:p>
        </w:tc>
        <w:tc>
          <w:tcPr>
            <w:tcW w:w="4606" w:type="dxa"/>
          </w:tcPr>
          <w:p w:rsidR="00724298" w:rsidRPr="00501733" w:rsidRDefault="00501733">
            <w:pPr>
              <w:rPr>
                <w:rFonts w:ascii="Arial" w:hAnsi="Arial" w:cs="Arial"/>
                <w:lang w:val="nl-BE"/>
              </w:rPr>
            </w:pPr>
            <w:proofErr w:type="spellStart"/>
            <w:r w:rsidRPr="007E4CD3">
              <w:rPr>
                <w:rFonts w:ascii="Arial" w:hAnsi="Arial" w:cs="Arial"/>
                <w:b/>
                <w:lang w:val="nl-BE"/>
              </w:rPr>
              <w:t>Chapitre</w:t>
            </w:r>
            <w:proofErr w:type="spellEnd"/>
            <w:r w:rsidRPr="007E4CD3">
              <w:rPr>
                <w:rFonts w:ascii="Arial" w:hAnsi="Arial" w:cs="Arial"/>
                <w:b/>
                <w:lang w:val="nl-BE"/>
              </w:rPr>
              <w:t xml:space="preserve"> 6: </w:t>
            </w:r>
            <w:proofErr w:type="spellStart"/>
            <w:r w:rsidR="007E4CD3" w:rsidRPr="007E4CD3">
              <w:rPr>
                <w:rFonts w:ascii="Arial" w:hAnsi="Arial" w:cs="Arial"/>
                <w:b/>
                <w:lang w:val="nl-BE"/>
              </w:rPr>
              <w:t>Champ</w:t>
            </w:r>
            <w:proofErr w:type="spellEnd"/>
            <w:r w:rsidR="007E4CD3" w:rsidRPr="007E4CD3">
              <w:rPr>
                <w:rFonts w:ascii="Arial" w:hAnsi="Arial" w:cs="Arial"/>
                <w:b/>
                <w:lang w:val="nl-BE"/>
              </w:rPr>
              <w:t xml:space="preserve"> </w:t>
            </w:r>
            <w:proofErr w:type="spellStart"/>
            <w:r w:rsidR="007E4CD3" w:rsidRPr="007E4CD3">
              <w:rPr>
                <w:rFonts w:ascii="Arial" w:hAnsi="Arial" w:cs="Arial"/>
                <w:b/>
                <w:lang w:val="nl-BE"/>
              </w:rPr>
              <w:t>d’application</w:t>
            </w:r>
            <w:proofErr w:type="spellEnd"/>
            <w:r w:rsidR="007E4CD3" w:rsidRPr="007E4CD3">
              <w:rPr>
                <w:rFonts w:ascii="Arial" w:hAnsi="Arial" w:cs="Arial"/>
                <w:b/>
                <w:lang w:val="nl-BE"/>
              </w:rPr>
              <w:t xml:space="preserve"> </w:t>
            </w:r>
            <w:proofErr w:type="spellStart"/>
            <w:r w:rsidR="007E4CD3" w:rsidRPr="007E4CD3">
              <w:rPr>
                <w:rFonts w:ascii="Arial" w:hAnsi="Arial" w:cs="Arial"/>
                <w:b/>
                <w:lang w:val="nl-BE"/>
              </w:rPr>
              <w:t>territorial</w:t>
            </w:r>
            <w:proofErr w:type="spellEnd"/>
          </w:p>
        </w:tc>
      </w:tr>
      <w:tr w:rsidR="00724298" w:rsidRPr="007E4CD3" w:rsidTr="00820FBA">
        <w:tc>
          <w:tcPr>
            <w:tcW w:w="4606" w:type="dxa"/>
          </w:tcPr>
          <w:p w:rsidR="00724298" w:rsidRDefault="00724298">
            <w:pPr>
              <w:rPr>
                <w:rFonts w:ascii="Arial" w:hAnsi="Arial" w:cs="Arial"/>
                <w:lang w:val="nl-BE"/>
              </w:rPr>
            </w:pPr>
            <w:r w:rsidRPr="00724298">
              <w:rPr>
                <w:rFonts w:ascii="Arial" w:hAnsi="Arial" w:cs="Arial"/>
                <w:b/>
                <w:lang w:val="nl-BE"/>
              </w:rPr>
              <w:t>Art. 2</w:t>
            </w:r>
            <w:r w:rsidR="003B491E">
              <w:rPr>
                <w:rFonts w:ascii="Arial" w:hAnsi="Arial" w:cs="Arial"/>
                <w:b/>
                <w:lang w:val="nl-BE"/>
              </w:rPr>
              <w:t>0</w:t>
            </w:r>
            <w:r>
              <w:rPr>
                <w:rFonts w:ascii="Arial" w:hAnsi="Arial" w:cs="Arial"/>
                <w:lang w:val="nl-BE"/>
              </w:rPr>
              <w:t xml:space="preserve"> </w:t>
            </w:r>
            <w:r w:rsidRPr="00724298">
              <w:rPr>
                <w:rFonts w:ascii="Arial" w:hAnsi="Arial" w:cs="Arial"/>
                <w:lang w:val="nl-BE"/>
              </w:rPr>
              <w:t>De verantwoordelijke autoriteit kan bij elke projectoproep het territoriaal toepassingsgebied vaststellen.</w:t>
            </w:r>
          </w:p>
          <w:p w:rsidR="00724298" w:rsidRPr="009A5033" w:rsidRDefault="00724298">
            <w:pPr>
              <w:rPr>
                <w:rFonts w:ascii="Arial" w:hAnsi="Arial" w:cs="Arial"/>
                <w:lang w:val="nl-BE"/>
              </w:rPr>
            </w:pPr>
          </w:p>
        </w:tc>
        <w:tc>
          <w:tcPr>
            <w:tcW w:w="4606" w:type="dxa"/>
          </w:tcPr>
          <w:p w:rsidR="007E4CD3" w:rsidRPr="009E02EE" w:rsidRDefault="00501733" w:rsidP="007E4CD3">
            <w:pPr>
              <w:rPr>
                <w:rFonts w:ascii="Arial" w:hAnsi="Arial" w:cs="Arial"/>
              </w:rPr>
            </w:pPr>
            <w:r w:rsidRPr="009E02EE">
              <w:rPr>
                <w:rFonts w:ascii="Arial" w:hAnsi="Arial" w:cs="Arial"/>
                <w:b/>
              </w:rPr>
              <w:t>Art. 2</w:t>
            </w:r>
            <w:r w:rsidR="003B491E">
              <w:rPr>
                <w:rFonts w:ascii="Arial" w:hAnsi="Arial" w:cs="Arial"/>
                <w:b/>
              </w:rPr>
              <w:t>0</w:t>
            </w:r>
            <w:r w:rsidRPr="007E4CD3">
              <w:rPr>
                <w:rFonts w:ascii="Arial" w:hAnsi="Arial" w:cs="Arial"/>
              </w:rPr>
              <w:t xml:space="preserve"> </w:t>
            </w:r>
            <w:r w:rsidR="007E4CD3" w:rsidRPr="009E02EE">
              <w:rPr>
                <w:rFonts w:ascii="Arial" w:hAnsi="Arial" w:cs="Arial"/>
              </w:rPr>
              <w:t>Pour chaque appel à propositions, l’autorité responsable peut déterminer le champ d’application territorial.</w:t>
            </w:r>
          </w:p>
          <w:p w:rsidR="00724298" w:rsidRPr="007E4CD3" w:rsidRDefault="00724298">
            <w:pPr>
              <w:rPr>
                <w:rFonts w:ascii="Arial" w:hAnsi="Arial" w:cs="Arial"/>
              </w:rPr>
            </w:pPr>
          </w:p>
        </w:tc>
      </w:tr>
      <w:tr w:rsidR="00724298" w:rsidRPr="009A5033" w:rsidTr="00820FBA">
        <w:tc>
          <w:tcPr>
            <w:tcW w:w="4606" w:type="dxa"/>
          </w:tcPr>
          <w:p w:rsidR="00724298" w:rsidRDefault="00724298">
            <w:pPr>
              <w:rPr>
                <w:rFonts w:ascii="Arial" w:hAnsi="Arial" w:cs="Arial"/>
                <w:b/>
                <w:lang w:val="nl-BE"/>
              </w:rPr>
            </w:pPr>
            <w:r w:rsidRPr="00724298">
              <w:rPr>
                <w:rFonts w:ascii="Arial" w:hAnsi="Arial" w:cs="Arial"/>
                <w:b/>
                <w:lang w:val="nl-BE"/>
              </w:rPr>
              <w:t>Hoofdstuk 7: Budget van een project</w:t>
            </w:r>
          </w:p>
          <w:p w:rsidR="00724298" w:rsidRPr="00724298" w:rsidRDefault="00724298">
            <w:pPr>
              <w:rPr>
                <w:rFonts w:ascii="Arial" w:hAnsi="Arial" w:cs="Arial"/>
                <w:b/>
                <w:lang w:val="nl-BE"/>
              </w:rPr>
            </w:pPr>
          </w:p>
        </w:tc>
        <w:tc>
          <w:tcPr>
            <w:tcW w:w="4606" w:type="dxa"/>
          </w:tcPr>
          <w:p w:rsidR="00724298" w:rsidRPr="00501733" w:rsidRDefault="00501733">
            <w:pPr>
              <w:rPr>
                <w:rFonts w:ascii="Arial" w:hAnsi="Arial" w:cs="Arial"/>
                <w:lang w:val="nl-BE"/>
              </w:rPr>
            </w:pPr>
            <w:proofErr w:type="spellStart"/>
            <w:r w:rsidRPr="002B20DA">
              <w:rPr>
                <w:rFonts w:ascii="Arial" w:hAnsi="Arial" w:cs="Arial"/>
                <w:b/>
                <w:lang w:val="nl-BE"/>
              </w:rPr>
              <w:t>Chapitre</w:t>
            </w:r>
            <w:proofErr w:type="spellEnd"/>
            <w:r w:rsidRPr="002B20DA">
              <w:rPr>
                <w:rFonts w:ascii="Arial" w:hAnsi="Arial" w:cs="Arial"/>
                <w:b/>
                <w:lang w:val="nl-BE"/>
              </w:rPr>
              <w:t xml:space="preserve"> 7: </w:t>
            </w:r>
            <w:r w:rsidR="002B20DA" w:rsidRPr="002B20DA">
              <w:rPr>
                <w:rFonts w:ascii="Arial" w:hAnsi="Arial" w:cs="Arial"/>
                <w:b/>
                <w:lang w:val="nl-BE"/>
              </w:rPr>
              <w:t xml:space="preserve">Budget </w:t>
            </w:r>
            <w:proofErr w:type="spellStart"/>
            <w:r w:rsidR="002B20DA" w:rsidRPr="002B20DA">
              <w:rPr>
                <w:rFonts w:ascii="Arial" w:hAnsi="Arial" w:cs="Arial"/>
                <w:b/>
                <w:lang w:val="nl-BE"/>
              </w:rPr>
              <w:t>d’un</w:t>
            </w:r>
            <w:proofErr w:type="spellEnd"/>
            <w:r w:rsidR="002B20DA" w:rsidRPr="002B20DA">
              <w:rPr>
                <w:rFonts w:ascii="Arial" w:hAnsi="Arial" w:cs="Arial"/>
                <w:b/>
                <w:lang w:val="nl-BE"/>
              </w:rPr>
              <w:t xml:space="preserve"> </w:t>
            </w:r>
            <w:proofErr w:type="spellStart"/>
            <w:r w:rsidR="002B20DA" w:rsidRPr="002B20DA">
              <w:rPr>
                <w:rFonts w:ascii="Arial" w:hAnsi="Arial" w:cs="Arial"/>
                <w:b/>
                <w:lang w:val="nl-BE"/>
              </w:rPr>
              <w:t>projet</w:t>
            </w:r>
            <w:proofErr w:type="spellEnd"/>
          </w:p>
        </w:tc>
      </w:tr>
      <w:tr w:rsidR="00724298" w:rsidRPr="002B20DA" w:rsidTr="00820FBA">
        <w:tc>
          <w:tcPr>
            <w:tcW w:w="4606" w:type="dxa"/>
          </w:tcPr>
          <w:p w:rsidR="00724298" w:rsidRPr="00724298" w:rsidRDefault="00724298" w:rsidP="00724298">
            <w:pPr>
              <w:jc w:val="both"/>
              <w:rPr>
                <w:rFonts w:ascii="Calibri" w:hAnsi="Calibri"/>
                <w:lang w:val="nl-BE"/>
              </w:rPr>
            </w:pPr>
            <w:r w:rsidRPr="00271978">
              <w:rPr>
                <w:rFonts w:ascii="Arial" w:hAnsi="Arial" w:cs="Arial"/>
                <w:b/>
                <w:lang w:val="nl-BE"/>
              </w:rPr>
              <w:t>Art. 2</w:t>
            </w:r>
            <w:r w:rsidR="003B491E">
              <w:rPr>
                <w:rFonts w:ascii="Arial" w:hAnsi="Arial" w:cs="Arial"/>
                <w:b/>
                <w:lang w:val="nl-BE"/>
              </w:rPr>
              <w:t>1</w:t>
            </w:r>
            <w:r>
              <w:rPr>
                <w:rFonts w:ascii="Arial" w:hAnsi="Arial" w:cs="Arial"/>
                <w:lang w:val="nl-BE"/>
              </w:rPr>
              <w:t xml:space="preserve"> </w:t>
            </w:r>
            <w:r w:rsidRPr="00271978">
              <w:rPr>
                <w:rFonts w:ascii="Arial" w:hAnsi="Arial" w:cs="Arial"/>
                <w:lang w:val="nl-BE"/>
              </w:rPr>
              <w:t>Het budget van een project wordt opgesteld volgens de template van de verantwoordelijke autoriteit, waarvan de categorieën van kosten de volgende zijn:</w:t>
            </w:r>
          </w:p>
          <w:p w:rsidR="00724298" w:rsidRPr="00724298" w:rsidRDefault="00724298" w:rsidP="00724298">
            <w:pPr>
              <w:jc w:val="both"/>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tblGrid>
            <w:tr w:rsidR="00724298" w:rsidRPr="006D49F9" w:rsidTr="00B305EC">
              <w:tc>
                <w:tcPr>
                  <w:tcW w:w="4380" w:type="dxa"/>
                  <w:shd w:val="clear" w:color="auto" w:fill="auto"/>
                </w:tcPr>
                <w:p w:rsidR="00724298" w:rsidRPr="00B305EC" w:rsidRDefault="00724298" w:rsidP="0058460B">
                  <w:pPr>
                    <w:jc w:val="both"/>
                    <w:rPr>
                      <w:rFonts w:ascii="Arial" w:hAnsi="Arial" w:cs="Arial"/>
                      <w:b/>
                      <w:sz w:val="20"/>
                      <w:szCs w:val="20"/>
                    </w:rPr>
                  </w:pPr>
                  <w:proofErr w:type="spellStart"/>
                  <w:r w:rsidRPr="00B305EC">
                    <w:rPr>
                      <w:rFonts w:ascii="Arial" w:hAnsi="Arial" w:cs="Arial"/>
                      <w:b/>
                      <w:sz w:val="20"/>
                      <w:szCs w:val="20"/>
                    </w:rPr>
                    <w:t>Uitgaven</w:t>
                  </w:r>
                  <w:proofErr w:type="spellEnd"/>
                  <w:r w:rsidRPr="00B305EC">
                    <w:rPr>
                      <w:rFonts w:ascii="Arial" w:hAnsi="Arial" w:cs="Arial"/>
                      <w:b/>
                      <w:sz w:val="20"/>
                      <w:szCs w:val="20"/>
                    </w:rPr>
                    <w:t xml:space="preserve"> </w:t>
                  </w:r>
                </w:p>
              </w:tc>
            </w:tr>
            <w:tr w:rsidR="00724298" w:rsidRPr="006D49F9" w:rsidTr="00B305EC">
              <w:tc>
                <w:tcPr>
                  <w:tcW w:w="4380" w:type="dxa"/>
                  <w:shd w:val="clear" w:color="auto" w:fill="auto"/>
                </w:tcPr>
                <w:p w:rsidR="00724298" w:rsidRPr="00B305EC" w:rsidRDefault="00724298" w:rsidP="00724298">
                  <w:pPr>
                    <w:numPr>
                      <w:ilvl w:val="0"/>
                      <w:numId w:val="4"/>
                    </w:numPr>
                    <w:spacing w:after="0" w:line="240" w:lineRule="auto"/>
                    <w:ind w:hanging="436"/>
                    <w:jc w:val="both"/>
                    <w:rPr>
                      <w:rFonts w:ascii="Arial" w:hAnsi="Arial" w:cs="Arial"/>
                      <w:sz w:val="20"/>
                      <w:szCs w:val="20"/>
                    </w:rPr>
                  </w:pPr>
                  <w:r w:rsidRPr="00B305EC">
                    <w:rPr>
                      <w:rFonts w:ascii="Arial" w:hAnsi="Arial" w:cs="Arial"/>
                      <w:sz w:val="20"/>
                      <w:szCs w:val="20"/>
                    </w:rPr>
                    <w:t xml:space="preserve">Directe </w:t>
                  </w:r>
                  <w:proofErr w:type="spellStart"/>
                  <w:r w:rsidRPr="00B305EC">
                    <w:rPr>
                      <w:rFonts w:ascii="Arial" w:hAnsi="Arial" w:cs="Arial"/>
                      <w:sz w:val="20"/>
                      <w:szCs w:val="20"/>
                    </w:rPr>
                    <w:t>kosten</w:t>
                  </w:r>
                  <w:proofErr w:type="spellEnd"/>
                  <w:r w:rsidRPr="00B305EC">
                    <w:rPr>
                      <w:rFonts w:ascii="Arial" w:hAnsi="Arial" w:cs="Arial"/>
                      <w:sz w:val="20"/>
                      <w:szCs w:val="20"/>
                    </w:rPr>
                    <w:t xml:space="preserve"> (DK)</w:t>
                  </w:r>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Personeelsuitgaven</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r w:rsidRPr="00B305EC">
                    <w:rPr>
                      <w:rFonts w:ascii="Arial" w:hAnsi="Arial" w:cs="Arial"/>
                      <w:bCs/>
                      <w:sz w:val="20"/>
                      <w:szCs w:val="20"/>
                    </w:rPr>
                    <w:t xml:space="preserve">Reis - en </w:t>
                  </w:r>
                  <w:proofErr w:type="spellStart"/>
                  <w:r w:rsidRPr="00B305EC">
                    <w:rPr>
                      <w:rFonts w:ascii="Arial" w:hAnsi="Arial" w:cs="Arial"/>
                      <w:bCs/>
                      <w:sz w:val="20"/>
                      <w:szCs w:val="20"/>
                    </w:rPr>
                    <w:t>verblijfskosten</w:t>
                  </w:r>
                  <w:proofErr w:type="spellEnd"/>
                </w:p>
              </w:tc>
            </w:tr>
            <w:tr w:rsidR="00724298" w:rsidRPr="00292A28"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lang w:val="nl-BE"/>
                    </w:rPr>
                  </w:pPr>
                  <w:r w:rsidRPr="00B305EC">
                    <w:rPr>
                      <w:rFonts w:ascii="Arial" w:hAnsi="Arial" w:cs="Arial"/>
                      <w:bCs/>
                      <w:sz w:val="20"/>
                      <w:szCs w:val="20"/>
                      <w:lang w:val="nl-BE"/>
                    </w:rPr>
                    <w:t>Verbruiksgoederen, benodigdheden en algemene diensten</w:t>
                  </w:r>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lastRenderedPageBreak/>
                    <w:t>Onroerend</w:t>
                  </w:r>
                  <w:proofErr w:type="spellEnd"/>
                  <w:r w:rsidRPr="00B305EC">
                    <w:rPr>
                      <w:rFonts w:ascii="Arial" w:hAnsi="Arial" w:cs="Arial"/>
                      <w:bCs/>
                      <w:sz w:val="20"/>
                      <w:szCs w:val="20"/>
                    </w:rPr>
                    <w:t xml:space="preserve"> </w:t>
                  </w:r>
                  <w:proofErr w:type="spellStart"/>
                  <w:r w:rsidRPr="00B305EC">
                    <w:rPr>
                      <w:rFonts w:ascii="Arial" w:hAnsi="Arial" w:cs="Arial"/>
                      <w:bCs/>
                      <w:sz w:val="20"/>
                      <w:szCs w:val="20"/>
                    </w:rPr>
                    <w:t>goed</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Uitrusting</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Onderaanneming</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Conferenties</w:t>
                  </w:r>
                  <w:proofErr w:type="spellEnd"/>
                  <w:r w:rsidRPr="00B305EC">
                    <w:rPr>
                      <w:rFonts w:ascii="Arial" w:hAnsi="Arial" w:cs="Arial"/>
                      <w:bCs/>
                      <w:sz w:val="20"/>
                      <w:szCs w:val="20"/>
                    </w:rPr>
                    <w:t xml:space="preserve"> en </w:t>
                  </w:r>
                  <w:proofErr w:type="spellStart"/>
                  <w:r w:rsidRPr="00B305EC">
                    <w:rPr>
                      <w:rFonts w:ascii="Arial" w:hAnsi="Arial" w:cs="Arial"/>
                      <w:bCs/>
                      <w:sz w:val="20"/>
                      <w:szCs w:val="20"/>
                    </w:rPr>
                    <w:t>Seminaries</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Specifieke</w:t>
                  </w:r>
                  <w:proofErr w:type="spellEnd"/>
                  <w:r w:rsidRPr="00B305EC">
                    <w:rPr>
                      <w:rFonts w:ascii="Arial" w:hAnsi="Arial" w:cs="Arial"/>
                      <w:bCs/>
                      <w:sz w:val="20"/>
                      <w:szCs w:val="20"/>
                    </w:rPr>
                    <w:t xml:space="preserve"> </w:t>
                  </w:r>
                  <w:proofErr w:type="spellStart"/>
                  <w:r w:rsidRPr="00B305EC">
                    <w:rPr>
                      <w:rFonts w:ascii="Arial" w:hAnsi="Arial" w:cs="Arial"/>
                      <w:bCs/>
                      <w:sz w:val="20"/>
                      <w:szCs w:val="20"/>
                    </w:rPr>
                    <w:t>kosten</w:t>
                  </w:r>
                  <w:proofErr w:type="spellEnd"/>
                  <w:r w:rsidRPr="00B305EC">
                    <w:rPr>
                      <w:rFonts w:ascii="Arial" w:hAnsi="Arial" w:cs="Arial"/>
                      <w:bCs/>
                      <w:sz w:val="20"/>
                      <w:szCs w:val="20"/>
                    </w:rPr>
                    <w:t xml:space="preserve"> </w:t>
                  </w:r>
                  <w:proofErr w:type="spellStart"/>
                  <w:r w:rsidRPr="00B305EC">
                    <w:rPr>
                      <w:rFonts w:ascii="Arial" w:hAnsi="Arial" w:cs="Arial"/>
                      <w:bCs/>
                      <w:sz w:val="20"/>
                      <w:szCs w:val="20"/>
                    </w:rPr>
                    <w:t>ivm</w:t>
                  </w:r>
                  <w:proofErr w:type="spellEnd"/>
                  <w:r w:rsidRPr="00B305EC">
                    <w:rPr>
                      <w:rFonts w:ascii="Arial" w:hAnsi="Arial" w:cs="Arial"/>
                      <w:bCs/>
                      <w:sz w:val="20"/>
                      <w:szCs w:val="20"/>
                    </w:rPr>
                    <w:t xml:space="preserve"> </w:t>
                  </w:r>
                  <w:proofErr w:type="spellStart"/>
                  <w:r w:rsidRPr="00B305EC">
                    <w:rPr>
                      <w:rFonts w:ascii="Arial" w:hAnsi="Arial" w:cs="Arial"/>
                      <w:bCs/>
                      <w:sz w:val="20"/>
                      <w:szCs w:val="20"/>
                    </w:rPr>
                    <w:t>doelgroepen</w:t>
                  </w:r>
                  <w:proofErr w:type="spellEnd"/>
                </w:p>
              </w:tc>
            </w:tr>
            <w:tr w:rsidR="00724298" w:rsidRPr="006D49F9" w:rsidTr="00B305EC">
              <w:tc>
                <w:tcPr>
                  <w:tcW w:w="4380" w:type="dxa"/>
                  <w:shd w:val="clear" w:color="auto" w:fill="auto"/>
                </w:tcPr>
                <w:p w:rsidR="00724298" w:rsidRPr="00B305EC" w:rsidRDefault="00724298" w:rsidP="00724298">
                  <w:pPr>
                    <w:pStyle w:val="Lijstalinea"/>
                    <w:numPr>
                      <w:ilvl w:val="0"/>
                      <w:numId w:val="3"/>
                    </w:numPr>
                    <w:spacing w:after="0" w:line="240" w:lineRule="auto"/>
                    <w:contextualSpacing w:val="0"/>
                    <w:jc w:val="both"/>
                    <w:rPr>
                      <w:rFonts w:ascii="Arial" w:hAnsi="Arial" w:cs="Arial"/>
                      <w:bCs/>
                      <w:sz w:val="20"/>
                      <w:szCs w:val="20"/>
                    </w:rPr>
                  </w:pPr>
                  <w:proofErr w:type="spellStart"/>
                  <w:r w:rsidRPr="00B305EC">
                    <w:rPr>
                      <w:rFonts w:ascii="Arial" w:hAnsi="Arial" w:cs="Arial"/>
                      <w:bCs/>
                      <w:sz w:val="20"/>
                      <w:szCs w:val="20"/>
                    </w:rPr>
                    <w:t>Overige</w:t>
                  </w:r>
                  <w:proofErr w:type="spellEnd"/>
                  <w:r w:rsidRPr="00B305EC">
                    <w:rPr>
                      <w:rFonts w:ascii="Arial" w:hAnsi="Arial" w:cs="Arial"/>
                      <w:bCs/>
                      <w:sz w:val="20"/>
                      <w:szCs w:val="20"/>
                    </w:rPr>
                    <w:t xml:space="preserve"> </w:t>
                  </w:r>
                  <w:proofErr w:type="spellStart"/>
                  <w:r w:rsidRPr="00B305EC">
                    <w:rPr>
                      <w:rFonts w:ascii="Arial" w:hAnsi="Arial" w:cs="Arial"/>
                      <w:bCs/>
                      <w:sz w:val="20"/>
                      <w:szCs w:val="20"/>
                    </w:rPr>
                    <w:t>kosten</w:t>
                  </w:r>
                  <w:proofErr w:type="spellEnd"/>
                </w:p>
              </w:tc>
            </w:tr>
            <w:tr w:rsidR="00724298" w:rsidRPr="006D49F9" w:rsidTr="00B305EC">
              <w:tc>
                <w:tcPr>
                  <w:tcW w:w="4380" w:type="dxa"/>
                  <w:shd w:val="clear" w:color="auto" w:fill="auto"/>
                </w:tcPr>
                <w:p w:rsidR="00724298" w:rsidRPr="00B305EC" w:rsidRDefault="00724298" w:rsidP="0058460B">
                  <w:pPr>
                    <w:pStyle w:val="Lijstalinea"/>
                    <w:ind w:left="0"/>
                    <w:jc w:val="both"/>
                    <w:rPr>
                      <w:rFonts w:ascii="Arial" w:hAnsi="Arial" w:cs="Arial"/>
                      <w:bCs/>
                      <w:sz w:val="20"/>
                      <w:szCs w:val="20"/>
                    </w:rPr>
                  </w:pPr>
                </w:p>
              </w:tc>
            </w:tr>
            <w:tr w:rsidR="00724298" w:rsidRPr="00292A28" w:rsidTr="00B305EC">
              <w:tc>
                <w:tcPr>
                  <w:tcW w:w="4380" w:type="dxa"/>
                  <w:shd w:val="clear" w:color="auto" w:fill="auto"/>
                </w:tcPr>
                <w:p w:rsidR="00724298" w:rsidRPr="00B305EC" w:rsidRDefault="00724298" w:rsidP="00BD15DF">
                  <w:pPr>
                    <w:numPr>
                      <w:ilvl w:val="0"/>
                      <w:numId w:val="4"/>
                    </w:numPr>
                    <w:spacing w:after="0" w:line="240" w:lineRule="auto"/>
                    <w:ind w:hanging="436"/>
                    <w:jc w:val="both"/>
                    <w:rPr>
                      <w:rFonts w:ascii="Arial" w:hAnsi="Arial" w:cs="Arial"/>
                      <w:sz w:val="20"/>
                      <w:szCs w:val="20"/>
                      <w:lang w:val="nl-BE"/>
                    </w:rPr>
                  </w:pPr>
                  <w:r w:rsidRPr="00B305EC">
                    <w:rPr>
                      <w:rFonts w:ascii="Arial" w:hAnsi="Arial" w:cs="Arial"/>
                      <w:sz w:val="20"/>
                      <w:szCs w:val="20"/>
                      <w:lang w:val="nl-BE"/>
                    </w:rPr>
                    <w:t xml:space="preserve">Indirecte kosten (vast percentage van de DK, </w:t>
                  </w:r>
                  <w:r w:rsidR="00FB5F96">
                    <w:rPr>
                      <w:rFonts w:ascii="Arial" w:hAnsi="Arial" w:cs="Arial"/>
                      <w:sz w:val="20"/>
                      <w:szCs w:val="20"/>
                      <w:lang w:val="nl-BE"/>
                    </w:rPr>
                    <w:t>bepaald in het MB</w:t>
                  </w:r>
                  <w:r w:rsidRPr="00B305EC">
                    <w:rPr>
                      <w:rFonts w:ascii="Arial" w:hAnsi="Arial" w:cs="Arial"/>
                      <w:sz w:val="20"/>
                      <w:szCs w:val="20"/>
                      <w:lang w:val="nl-BE"/>
                    </w:rPr>
                    <w:t>)</w:t>
                  </w:r>
                </w:p>
              </w:tc>
            </w:tr>
            <w:tr w:rsidR="00724298" w:rsidRPr="00292A28" w:rsidTr="00B305EC">
              <w:tc>
                <w:tcPr>
                  <w:tcW w:w="4380" w:type="dxa"/>
                  <w:shd w:val="clear" w:color="auto" w:fill="auto"/>
                </w:tcPr>
                <w:p w:rsidR="00724298" w:rsidRPr="00B305EC" w:rsidRDefault="00724298" w:rsidP="0058460B">
                  <w:pPr>
                    <w:jc w:val="both"/>
                    <w:rPr>
                      <w:rFonts w:ascii="Arial" w:hAnsi="Arial" w:cs="Arial"/>
                      <w:sz w:val="20"/>
                      <w:szCs w:val="20"/>
                      <w:lang w:val="nl-BE"/>
                    </w:rPr>
                  </w:pPr>
                </w:p>
              </w:tc>
            </w:tr>
            <w:tr w:rsidR="00724298" w:rsidRPr="006D49F9" w:rsidTr="00B305EC">
              <w:tc>
                <w:tcPr>
                  <w:tcW w:w="4380" w:type="dxa"/>
                  <w:shd w:val="clear" w:color="auto" w:fill="auto"/>
                </w:tcPr>
                <w:p w:rsidR="00724298" w:rsidRPr="00B305EC" w:rsidRDefault="00724298" w:rsidP="0058460B">
                  <w:pPr>
                    <w:jc w:val="both"/>
                    <w:rPr>
                      <w:rFonts w:ascii="Arial" w:hAnsi="Arial" w:cs="Arial"/>
                      <w:sz w:val="20"/>
                      <w:szCs w:val="20"/>
                    </w:rPr>
                  </w:pPr>
                  <w:r w:rsidRPr="00B305EC">
                    <w:rPr>
                      <w:rFonts w:ascii="Arial" w:hAnsi="Arial" w:cs="Arial"/>
                      <w:sz w:val="20"/>
                      <w:szCs w:val="20"/>
                    </w:rPr>
                    <w:t xml:space="preserve">= Totale </w:t>
                  </w:r>
                  <w:proofErr w:type="spellStart"/>
                  <w:r w:rsidRPr="00B305EC">
                    <w:rPr>
                      <w:rFonts w:ascii="Arial" w:hAnsi="Arial" w:cs="Arial"/>
                      <w:sz w:val="20"/>
                      <w:szCs w:val="20"/>
                    </w:rPr>
                    <w:t>subsidiabele</w:t>
                  </w:r>
                  <w:proofErr w:type="spellEnd"/>
                  <w:r w:rsidRPr="00B305EC">
                    <w:rPr>
                      <w:rFonts w:ascii="Arial" w:hAnsi="Arial" w:cs="Arial"/>
                      <w:sz w:val="20"/>
                      <w:szCs w:val="20"/>
                    </w:rPr>
                    <w:t xml:space="preserve"> </w:t>
                  </w:r>
                  <w:proofErr w:type="spellStart"/>
                  <w:r w:rsidRPr="00B305EC">
                    <w:rPr>
                      <w:rFonts w:ascii="Arial" w:hAnsi="Arial" w:cs="Arial"/>
                      <w:sz w:val="20"/>
                      <w:szCs w:val="20"/>
                    </w:rPr>
                    <w:t>kosten</w:t>
                  </w:r>
                  <w:proofErr w:type="spellEnd"/>
                  <w:r w:rsidRPr="00B305EC">
                    <w:rPr>
                      <w:rFonts w:ascii="Arial" w:hAnsi="Arial" w:cs="Arial"/>
                      <w:sz w:val="20"/>
                      <w:szCs w:val="20"/>
                    </w:rPr>
                    <w:t xml:space="preserve"> (TSK)</w:t>
                  </w:r>
                </w:p>
              </w:tc>
            </w:tr>
            <w:tr w:rsidR="00724298" w:rsidRPr="006D49F9" w:rsidTr="00B305EC">
              <w:tc>
                <w:tcPr>
                  <w:tcW w:w="4380" w:type="dxa"/>
                  <w:shd w:val="clear" w:color="auto" w:fill="auto"/>
                </w:tcPr>
                <w:p w:rsidR="00724298" w:rsidRPr="00B305EC" w:rsidRDefault="00724298" w:rsidP="0058460B">
                  <w:pPr>
                    <w:jc w:val="both"/>
                    <w:rPr>
                      <w:rFonts w:ascii="Arial" w:hAnsi="Arial" w:cs="Arial"/>
                      <w:sz w:val="20"/>
                      <w:szCs w:val="20"/>
                    </w:rPr>
                  </w:pPr>
                </w:p>
              </w:tc>
            </w:tr>
            <w:tr w:rsidR="00724298" w:rsidRPr="006D49F9" w:rsidTr="00B305EC">
              <w:tc>
                <w:tcPr>
                  <w:tcW w:w="4380" w:type="dxa"/>
                  <w:shd w:val="clear" w:color="auto" w:fill="auto"/>
                </w:tcPr>
                <w:p w:rsidR="00724298" w:rsidRPr="00B305EC" w:rsidRDefault="00724298" w:rsidP="0058460B">
                  <w:pPr>
                    <w:jc w:val="both"/>
                    <w:rPr>
                      <w:rFonts w:ascii="Arial" w:hAnsi="Arial" w:cs="Arial"/>
                      <w:b/>
                      <w:sz w:val="20"/>
                      <w:szCs w:val="20"/>
                    </w:rPr>
                  </w:pPr>
                  <w:proofErr w:type="spellStart"/>
                  <w:r w:rsidRPr="00B305EC">
                    <w:rPr>
                      <w:rFonts w:ascii="Arial" w:hAnsi="Arial" w:cs="Arial"/>
                      <w:b/>
                      <w:sz w:val="20"/>
                      <w:szCs w:val="20"/>
                    </w:rPr>
                    <w:t>Ontvangsten</w:t>
                  </w:r>
                  <w:proofErr w:type="spellEnd"/>
                </w:p>
              </w:tc>
            </w:tr>
            <w:tr w:rsidR="00724298" w:rsidRPr="006D49F9" w:rsidTr="00B305EC">
              <w:tc>
                <w:tcPr>
                  <w:tcW w:w="4380" w:type="dxa"/>
                  <w:shd w:val="clear" w:color="auto" w:fill="auto"/>
                </w:tcPr>
                <w:p w:rsidR="00724298" w:rsidRPr="00B305EC" w:rsidRDefault="00724298" w:rsidP="00724298">
                  <w:pPr>
                    <w:numPr>
                      <w:ilvl w:val="0"/>
                      <w:numId w:val="2"/>
                    </w:numPr>
                    <w:spacing w:after="0" w:line="240" w:lineRule="auto"/>
                    <w:jc w:val="both"/>
                    <w:rPr>
                      <w:rFonts w:ascii="Arial" w:hAnsi="Arial" w:cs="Arial"/>
                      <w:sz w:val="20"/>
                      <w:szCs w:val="20"/>
                    </w:rPr>
                  </w:pPr>
                  <w:proofErr w:type="spellStart"/>
                  <w:r w:rsidRPr="00B305EC">
                    <w:rPr>
                      <w:rFonts w:ascii="Arial" w:hAnsi="Arial" w:cs="Arial"/>
                      <w:sz w:val="20"/>
                      <w:szCs w:val="20"/>
                    </w:rPr>
                    <w:t>Bijdrage</w:t>
                  </w:r>
                  <w:proofErr w:type="spellEnd"/>
                  <w:r w:rsidRPr="00B305EC">
                    <w:rPr>
                      <w:rFonts w:ascii="Arial" w:hAnsi="Arial" w:cs="Arial"/>
                      <w:sz w:val="20"/>
                      <w:szCs w:val="20"/>
                    </w:rPr>
                    <w:t xml:space="preserve"> van de EU</w:t>
                  </w:r>
                </w:p>
              </w:tc>
            </w:tr>
            <w:tr w:rsidR="00724298" w:rsidRPr="00292A28" w:rsidTr="00B305EC">
              <w:tc>
                <w:tcPr>
                  <w:tcW w:w="4380" w:type="dxa"/>
                  <w:shd w:val="clear" w:color="auto" w:fill="auto"/>
                </w:tcPr>
                <w:p w:rsidR="00724298" w:rsidRPr="00B305EC" w:rsidRDefault="00724298" w:rsidP="00724298">
                  <w:pPr>
                    <w:numPr>
                      <w:ilvl w:val="0"/>
                      <w:numId w:val="2"/>
                    </w:numPr>
                    <w:spacing w:after="0" w:line="240" w:lineRule="auto"/>
                    <w:jc w:val="both"/>
                    <w:rPr>
                      <w:rFonts w:ascii="Arial" w:hAnsi="Arial" w:cs="Arial"/>
                      <w:sz w:val="20"/>
                      <w:szCs w:val="20"/>
                      <w:lang w:val="nl-BE"/>
                    </w:rPr>
                  </w:pPr>
                  <w:r w:rsidRPr="00B305EC">
                    <w:rPr>
                      <w:rFonts w:ascii="Arial" w:hAnsi="Arial" w:cs="Arial"/>
                      <w:sz w:val="20"/>
                      <w:szCs w:val="20"/>
                      <w:lang w:val="nl-BE"/>
                    </w:rPr>
                    <w:t>Bijdrage van de eindbegunstigde en de partners bij het project</w:t>
                  </w:r>
                </w:p>
              </w:tc>
            </w:tr>
            <w:tr w:rsidR="00724298" w:rsidRPr="006D49F9" w:rsidTr="00B305EC">
              <w:tc>
                <w:tcPr>
                  <w:tcW w:w="4380" w:type="dxa"/>
                  <w:shd w:val="clear" w:color="auto" w:fill="auto"/>
                </w:tcPr>
                <w:p w:rsidR="00724298" w:rsidRPr="00B305EC" w:rsidRDefault="00724298" w:rsidP="00724298">
                  <w:pPr>
                    <w:numPr>
                      <w:ilvl w:val="0"/>
                      <w:numId w:val="2"/>
                    </w:numPr>
                    <w:spacing w:after="0" w:line="240" w:lineRule="auto"/>
                    <w:jc w:val="both"/>
                    <w:rPr>
                      <w:rFonts w:ascii="Arial" w:hAnsi="Arial" w:cs="Arial"/>
                      <w:sz w:val="20"/>
                      <w:szCs w:val="20"/>
                    </w:rPr>
                  </w:pPr>
                  <w:proofErr w:type="spellStart"/>
                  <w:r w:rsidRPr="00B305EC">
                    <w:rPr>
                      <w:rFonts w:ascii="Arial" w:hAnsi="Arial" w:cs="Arial"/>
                      <w:sz w:val="20"/>
                      <w:szCs w:val="20"/>
                    </w:rPr>
                    <w:t>Bijdrage</w:t>
                  </w:r>
                  <w:proofErr w:type="spellEnd"/>
                  <w:r w:rsidRPr="00B305EC">
                    <w:rPr>
                      <w:rFonts w:ascii="Arial" w:hAnsi="Arial" w:cs="Arial"/>
                      <w:sz w:val="20"/>
                      <w:szCs w:val="20"/>
                    </w:rPr>
                    <w:t xml:space="preserve"> van </w:t>
                  </w:r>
                  <w:proofErr w:type="spellStart"/>
                  <w:r w:rsidRPr="00B305EC">
                    <w:rPr>
                      <w:rFonts w:ascii="Arial" w:hAnsi="Arial" w:cs="Arial"/>
                      <w:sz w:val="20"/>
                      <w:szCs w:val="20"/>
                    </w:rPr>
                    <w:t>derden</w:t>
                  </w:r>
                  <w:proofErr w:type="spellEnd"/>
                </w:p>
              </w:tc>
            </w:tr>
            <w:tr w:rsidR="00724298" w:rsidRPr="00292A28" w:rsidTr="00B305EC">
              <w:tc>
                <w:tcPr>
                  <w:tcW w:w="4380" w:type="dxa"/>
                  <w:shd w:val="clear" w:color="auto" w:fill="auto"/>
                </w:tcPr>
                <w:p w:rsidR="00724298" w:rsidRPr="00B305EC" w:rsidRDefault="00724298" w:rsidP="00724298">
                  <w:pPr>
                    <w:numPr>
                      <w:ilvl w:val="0"/>
                      <w:numId w:val="2"/>
                    </w:numPr>
                    <w:spacing w:after="0" w:line="240" w:lineRule="auto"/>
                    <w:jc w:val="both"/>
                    <w:rPr>
                      <w:rFonts w:ascii="Arial" w:hAnsi="Arial" w:cs="Arial"/>
                      <w:sz w:val="20"/>
                      <w:szCs w:val="20"/>
                      <w:lang w:val="nl-BE"/>
                    </w:rPr>
                  </w:pPr>
                  <w:r w:rsidRPr="00B305EC">
                    <w:rPr>
                      <w:rFonts w:ascii="Arial" w:hAnsi="Arial" w:cs="Arial"/>
                      <w:sz w:val="20"/>
                      <w:szCs w:val="20"/>
                      <w:lang w:val="nl-BE"/>
                    </w:rPr>
                    <w:t>Door het project gegenereerde inkomsten</w:t>
                  </w:r>
                </w:p>
              </w:tc>
            </w:tr>
            <w:tr w:rsidR="00724298" w:rsidRPr="00292A28" w:rsidTr="00B305EC">
              <w:tc>
                <w:tcPr>
                  <w:tcW w:w="4380" w:type="dxa"/>
                  <w:shd w:val="clear" w:color="auto" w:fill="auto"/>
                </w:tcPr>
                <w:p w:rsidR="00724298" w:rsidRPr="00B305EC" w:rsidRDefault="00724298" w:rsidP="0058460B">
                  <w:pPr>
                    <w:jc w:val="both"/>
                    <w:rPr>
                      <w:rFonts w:ascii="Arial" w:hAnsi="Arial" w:cs="Arial"/>
                      <w:sz w:val="20"/>
                      <w:szCs w:val="20"/>
                      <w:lang w:val="nl-BE"/>
                    </w:rPr>
                  </w:pPr>
                </w:p>
              </w:tc>
            </w:tr>
            <w:tr w:rsidR="00724298" w:rsidRPr="006D49F9" w:rsidTr="00B305EC">
              <w:tc>
                <w:tcPr>
                  <w:tcW w:w="4380" w:type="dxa"/>
                  <w:shd w:val="clear" w:color="auto" w:fill="auto"/>
                </w:tcPr>
                <w:p w:rsidR="00724298" w:rsidRPr="00B305EC" w:rsidRDefault="00724298" w:rsidP="0058460B">
                  <w:pPr>
                    <w:jc w:val="both"/>
                    <w:rPr>
                      <w:rFonts w:ascii="Arial" w:hAnsi="Arial" w:cs="Arial"/>
                      <w:sz w:val="20"/>
                      <w:szCs w:val="20"/>
                    </w:rPr>
                  </w:pPr>
                  <w:r w:rsidRPr="00B305EC">
                    <w:rPr>
                      <w:rFonts w:ascii="Arial" w:hAnsi="Arial" w:cs="Arial"/>
                      <w:sz w:val="20"/>
                      <w:szCs w:val="20"/>
                    </w:rPr>
                    <w:t xml:space="preserve">= Totale </w:t>
                  </w:r>
                  <w:proofErr w:type="spellStart"/>
                  <w:r w:rsidRPr="00B305EC">
                    <w:rPr>
                      <w:rFonts w:ascii="Arial" w:hAnsi="Arial" w:cs="Arial"/>
                      <w:sz w:val="20"/>
                      <w:szCs w:val="20"/>
                    </w:rPr>
                    <w:t>ontvangsten</w:t>
                  </w:r>
                  <w:proofErr w:type="spellEnd"/>
                </w:p>
              </w:tc>
            </w:tr>
            <w:tr w:rsidR="00724298" w:rsidRPr="006D49F9" w:rsidTr="00B305EC">
              <w:tc>
                <w:tcPr>
                  <w:tcW w:w="4380" w:type="dxa"/>
                  <w:shd w:val="clear" w:color="auto" w:fill="auto"/>
                </w:tcPr>
                <w:p w:rsidR="00724298" w:rsidRPr="00B305EC" w:rsidRDefault="00724298" w:rsidP="0058460B">
                  <w:pPr>
                    <w:jc w:val="both"/>
                    <w:rPr>
                      <w:rFonts w:ascii="Arial" w:hAnsi="Arial" w:cs="Arial"/>
                      <w:sz w:val="20"/>
                      <w:szCs w:val="20"/>
                    </w:rPr>
                  </w:pPr>
                </w:p>
              </w:tc>
            </w:tr>
            <w:tr w:rsidR="00724298" w:rsidRPr="00292A28" w:rsidTr="00B305EC">
              <w:tc>
                <w:tcPr>
                  <w:tcW w:w="4380" w:type="dxa"/>
                  <w:shd w:val="clear" w:color="auto" w:fill="auto"/>
                </w:tcPr>
                <w:p w:rsidR="00724298" w:rsidRPr="00B305EC" w:rsidRDefault="00724298" w:rsidP="0058460B">
                  <w:pPr>
                    <w:jc w:val="both"/>
                    <w:rPr>
                      <w:rFonts w:ascii="Arial" w:hAnsi="Arial" w:cs="Arial"/>
                      <w:b/>
                      <w:sz w:val="20"/>
                      <w:szCs w:val="20"/>
                      <w:lang w:val="nl-BE"/>
                    </w:rPr>
                  </w:pPr>
                  <w:r w:rsidRPr="00B305EC">
                    <w:rPr>
                      <w:rFonts w:ascii="Arial" w:hAnsi="Arial" w:cs="Arial"/>
                      <w:b/>
                      <w:sz w:val="20"/>
                      <w:szCs w:val="20"/>
                      <w:lang w:val="nl-BE"/>
                    </w:rPr>
                    <w:t>Totale subsidiabele kosten (TSK) = Totale ontvangsten (TO)</w:t>
                  </w:r>
                </w:p>
              </w:tc>
            </w:tr>
          </w:tbl>
          <w:p w:rsidR="00724298" w:rsidRDefault="00724298">
            <w:pPr>
              <w:rPr>
                <w:rFonts w:ascii="Arial" w:hAnsi="Arial" w:cs="Arial"/>
                <w:lang w:val="nl-BE"/>
              </w:rPr>
            </w:pPr>
          </w:p>
          <w:p w:rsidR="00FB0C6D" w:rsidRPr="009A5033" w:rsidRDefault="00FB0C6D">
            <w:pPr>
              <w:rPr>
                <w:rFonts w:ascii="Arial" w:hAnsi="Arial" w:cs="Arial"/>
                <w:lang w:val="nl-BE"/>
              </w:rPr>
            </w:pPr>
          </w:p>
        </w:tc>
        <w:tc>
          <w:tcPr>
            <w:tcW w:w="4606" w:type="dxa"/>
          </w:tcPr>
          <w:p w:rsidR="00724298" w:rsidRDefault="00501733">
            <w:pPr>
              <w:rPr>
                <w:rFonts w:ascii="Arial" w:hAnsi="Arial" w:cs="Arial"/>
              </w:rPr>
            </w:pPr>
            <w:r w:rsidRPr="002B20DA">
              <w:rPr>
                <w:rFonts w:ascii="Arial" w:hAnsi="Arial" w:cs="Arial"/>
                <w:b/>
              </w:rPr>
              <w:lastRenderedPageBreak/>
              <w:t>Art. 2</w:t>
            </w:r>
            <w:r w:rsidR="003B491E">
              <w:rPr>
                <w:rFonts w:ascii="Arial" w:hAnsi="Arial" w:cs="Arial"/>
                <w:b/>
              </w:rPr>
              <w:t>1</w:t>
            </w:r>
            <w:r w:rsidRPr="002B20DA">
              <w:rPr>
                <w:rFonts w:ascii="Arial" w:hAnsi="Arial" w:cs="Arial"/>
              </w:rPr>
              <w:t xml:space="preserve"> </w:t>
            </w:r>
            <w:r w:rsidR="002B20DA" w:rsidRPr="002B20DA">
              <w:rPr>
                <w:rFonts w:ascii="Arial" w:hAnsi="Arial" w:cs="Arial"/>
              </w:rPr>
              <w:t xml:space="preserve">Le budget d’un projet est élaboré suivant le </w:t>
            </w:r>
            <w:proofErr w:type="spellStart"/>
            <w:r w:rsidR="002B20DA" w:rsidRPr="002B20DA">
              <w:rPr>
                <w:rFonts w:ascii="Arial" w:hAnsi="Arial" w:cs="Arial"/>
              </w:rPr>
              <w:t>template</w:t>
            </w:r>
            <w:proofErr w:type="spellEnd"/>
            <w:r w:rsidR="002B20DA" w:rsidRPr="002B20DA">
              <w:rPr>
                <w:rFonts w:ascii="Arial" w:hAnsi="Arial" w:cs="Arial"/>
              </w:rPr>
              <w:t xml:space="preserve"> établi par l’autorité responsable, dont les catégories de coûts sont les suivantes:</w:t>
            </w:r>
          </w:p>
          <w:p w:rsidR="002B20DA" w:rsidRDefault="002B2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tblGrid>
            <w:tr w:rsidR="002B20DA" w:rsidRPr="002B20DA" w:rsidTr="0058460B">
              <w:tc>
                <w:tcPr>
                  <w:tcW w:w="9778" w:type="dxa"/>
                  <w:shd w:val="clear" w:color="auto" w:fill="auto"/>
                </w:tcPr>
                <w:p w:rsidR="002B20DA" w:rsidRPr="002B20DA" w:rsidRDefault="002B20DA" w:rsidP="0058460B">
                  <w:pPr>
                    <w:jc w:val="both"/>
                    <w:rPr>
                      <w:rFonts w:ascii="Arial" w:hAnsi="Arial" w:cs="Arial"/>
                      <w:b/>
                      <w:sz w:val="20"/>
                      <w:szCs w:val="20"/>
                    </w:rPr>
                  </w:pPr>
                  <w:r w:rsidRPr="002B20DA">
                    <w:rPr>
                      <w:rFonts w:ascii="Arial" w:hAnsi="Arial" w:cs="Arial"/>
                      <w:b/>
                      <w:sz w:val="20"/>
                      <w:szCs w:val="20"/>
                    </w:rPr>
                    <w:t xml:space="preserve">Dépenses </w:t>
                  </w:r>
                </w:p>
              </w:tc>
            </w:tr>
            <w:tr w:rsidR="002B20DA" w:rsidRPr="002B20DA" w:rsidTr="0058460B">
              <w:tc>
                <w:tcPr>
                  <w:tcW w:w="9778" w:type="dxa"/>
                  <w:shd w:val="clear" w:color="auto" w:fill="auto"/>
                </w:tcPr>
                <w:p w:rsidR="002B20DA" w:rsidRPr="002B20DA" w:rsidRDefault="002B20DA" w:rsidP="002B20DA">
                  <w:pPr>
                    <w:numPr>
                      <w:ilvl w:val="0"/>
                      <w:numId w:val="14"/>
                    </w:numPr>
                    <w:spacing w:after="0" w:line="240" w:lineRule="auto"/>
                    <w:jc w:val="both"/>
                    <w:rPr>
                      <w:rFonts w:ascii="Arial" w:hAnsi="Arial" w:cs="Arial"/>
                      <w:sz w:val="20"/>
                      <w:szCs w:val="20"/>
                    </w:rPr>
                  </w:pPr>
                  <w:r w:rsidRPr="002B20DA">
                    <w:rPr>
                      <w:rFonts w:ascii="Arial" w:hAnsi="Arial" w:cs="Arial"/>
                      <w:sz w:val="20"/>
                      <w:szCs w:val="20"/>
                    </w:rPr>
                    <w:t>Coûts</w:t>
                  </w:r>
                  <w:r w:rsidRPr="002B20DA">
                    <w:rPr>
                      <w:rFonts w:ascii="Arial" w:hAnsi="Arial" w:cs="Arial"/>
                      <w:sz w:val="20"/>
                      <w:szCs w:val="20"/>
                      <w:lang w:val="nl-BE"/>
                    </w:rPr>
                    <w:t xml:space="preserve"> directs (CD) </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Frais de personnel</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Frais de voyage et de séjour</w:t>
                  </w:r>
                </w:p>
              </w:tc>
            </w:tr>
            <w:tr w:rsidR="002B20DA" w:rsidRPr="002B20DA" w:rsidTr="0058460B">
              <w:tc>
                <w:tcPr>
                  <w:tcW w:w="9778" w:type="dxa"/>
                  <w:shd w:val="clear" w:color="auto" w:fill="auto"/>
                </w:tcPr>
                <w:p w:rsid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Coûts des consommables, fournitures et services généraux</w:t>
                  </w:r>
                </w:p>
                <w:p w:rsidR="002B20DA" w:rsidRPr="002B20DA" w:rsidRDefault="002B20DA" w:rsidP="002B20DA">
                  <w:pPr>
                    <w:pStyle w:val="Lijstalinea"/>
                    <w:spacing w:after="0" w:line="240" w:lineRule="auto"/>
                    <w:ind w:left="1080"/>
                    <w:contextualSpacing w:val="0"/>
                    <w:jc w:val="both"/>
                    <w:rPr>
                      <w:rFonts w:ascii="Arial" w:hAnsi="Arial" w:cs="Arial"/>
                      <w:bCs/>
                      <w:sz w:val="20"/>
                      <w:szCs w:val="20"/>
                    </w:rPr>
                  </w:pP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lastRenderedPageBreak/>
                    <w:t>Biens immobiliers</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Equipement</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Sous-traitance</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Conférences et séminaires</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Frais spécifiques liés au groupe cible</w:t>
                  </w:r>
                </w:p>
              </w:tc>
            </w:tr>
            <w:tr w:rsidR="002B20DA" w:rsidRPr="002B20DA" w:rsidTr="0058460B">
              <w:tc>
                <w:tcPr>
                  <w:tcW w:w="9778" w:type="dxa"/>
                  <w:shd w:val="clear" w:color="auto" w:fill="auto"/>
                </w:tcPr>
                <w:p w:rsidR="002B20DA" w:rsidRPr="002B20DA" w:rsidRDefault="002B20DA" w:rsidP="002B20DA">
                  <w:pPr>
                    <w:pStyle w:val="Lijstalinea"/>
                    <w:numPr>
                      <w:ilvl w:val="0"/>
                      <w:numId w:val="15"/>
                    </w:numPr>
                    <w:spacing w:after="0" w:line="240" w:lineRule="auto"/>
                    <w:contextualSpacing w:val="0"/>
                    <w:jc w:val="both"/>
                    <w:rPr>
                      <w:rFonts w:ascii="Arial" w:hAnsi="Arial" w:cs="Arial"/>
                      <w:bCs/>
                      <w:sz w:val="20"/>
                      <w:szCs w:val="20"/>
                    </w:rPr>
                  </w:pPr>
                  <w:r w:rsidRPr="002B20DA">
                    <w:rPr>
                      <w:rFonts w:ascii="Arial" w:hAnsi="Arial" w:cs="Arial"/>
                      <w:bCs/>
                      <w:sz w:val="20"/>
                      <w:szCs w:val="20"/>
                    </w:rPr>
                    <w:t>Autres frais</w:t>
                  </w:r>
                </w:p>
              </w:tc>
            </w:tr>
            <w:tr w:rsidR="002B20DA" w:rsidRPr="002B20DA" w:rsidTr="0058460B">
              <w:tc>
                <w:tcPr>
                  <w:tcW w:w="9778" w:type="dxa"/>
                  <w:shd w:val="clear" w:color="auto" w:fill="auto"/>
                </w:tcPr>
                <w:p w:rsidR="002B20DA" w:rsidRPr="002B20DA" w:rsidRDefault="002B20DA" w:rsidP="0058460B">
                  <w:pPr>
                    <w:pStyle w:val="Lijstalinea"/>
                    <w:ind w:left="1080"/>
                    <w:jc w:val="both"/>
                    <w:rPr>
                      <w:rFonts w:ascii="Arial" w:hAnsi="Arial" w:cs="Arial"/>
                      <w:bCs/>
                      <w:sz w:val="20"/>
                      <w:szCs w:val="20"/>
                    </w:rPr>
                  </w:pPr>
                </w:p>
              </w:tc>
            </w:tr>
            <w:tr w:rsidR="002B20DA" w:rsidRPr="002B20DA" w:rsidTr="0058460B">
              <w:tc>
                <w:tcPr>
                  <w:tcW w:w="9778" w:type="dxa"/>
                  <w:shd w:val="clear" w:color="auto" w:fill="auto"/>
                </w:tcPr>
                <w:p w:rsidR="002B20DA" w:rsidRPr="002B20DA" w:rsidRDefault="002B20DA" w:rsidP="00FB5F96">
                  <w:pPr>
                    <w:numPr>
                      <w:ilvl w:val="0"/>
                      <w:numId w:val="14"/>
                    </w:numPr>
                    <w:spacing w:after="0" w:line="240" w:lineRule="auto"/>
                    <w:jc w:val="both"/>
                    <w:rPr>
                      <w:rFonts w:ascii="Arial" w:hAnsi="Arial" w:cs="Arial"/>
                      <w:sz w:val="20"/>
                      <w:szCs w:val="20"/>
                    </w:rPr>
                  </w:pPr>
                  <w:r w:rsidRPr="002B20DA">
                    <w:rPr>
                      <w:rFonts w:ascii="Arial" w:hAnsi="Arial" w:cs="Arial"/>
                      <w:sz w:val="20"/>
                      <w:szCs w:val="20"/>
                    </w:rPr>
                    <w:t>Coûts indirects (pourcentage fixe des CD, défini dans l</w:t>
                  </w:r>
                  <w:r w:rsidR="00FB5F96">
                    <w:rPr>
                      <w:rFonts w:ascii="Arial" w:hAnsi="Arial" w:cs="Arial"/>
                      <w:sz w:val="20"/>
                      <w:szCs w:val="20"/>
                    </w:rPr>
                    <w:t>’AM</w:t>
                  </w:r>
                  <w:r w:rsidRPr="002B20DA">
                    <w:rPr>
                      <w:rFonts w:ascii="Arial" w:hAnsi="Arial" w:cs="Arial"/>
                      <w:sz w:val="20"/>
                      <w:szCs w:val="20"/>
                    </w:rPr>
                    <w:t>)</w:t>
                  </w:r>
                </w:p>
              </w:tc>
            </w:tr>
            <w:tr w:rsidR="002B20DA" w:rsidRPr="002B20DA" w:rsidTr="0058460B">
              <w:tc>
                <w:tcPr>
                  <w:tcW w:w="9778" w:type="dxa"/>
                  <w:shd w:val="clear" w:color="auto" w:fill="auto"/>
                </w:tcPr>
                <w:p w:rsidR="002B20DA" w:rsidRPr="002B20DA" w:rsidRDefault="002B20DA" w:rsidP="0058460B">
                  <w:pPr>
                    <w:jc w:val="both"/>
                    <w:rPr>
                      <w:rFonts w:ascii="Arial" w:hAnsi="Arial" w:cs="Arial"/>
                      <w:sz w:val="20"/>
                      <w:szCs w:val="20"/>
                    </w:rPr>
                  </w:pPr>
                </w:p>
              </w:tc>
            </w:tr>
            <w:tr w:rsidR="002B20DA" w:rsidRPr="002B20DA" w:rsidTr="0058460B">
              <w:tc>
                <w:tcPr>
                  <w:tcW w:w="9778" w:type="dxa"/>
                  <w:shd w:val="clear" w:color="auto" w:fill="auto"/>
                </w:tcPr>
                <w:p w:rsidR="002B20DA" w:rsidRPr="002B20DA" w:rsidRDefault="002B20DA" w:rsidP="0058460B">
                  <w:pPr>
                    <w:jc w:val="both"/>
                    <w:rPr>
                      <w:rFonts w:ascii="Arial" w:hAnsi="Arial" w:cs="Arial"/>
                      <w:sz w:val="20"/>
                      <w:szCs w:val="20"/>
                    </w:rPr>
                  </w:pPr>
                  <w:r w:rsidRPr="002B20DA">
                    <w:rPr>
                      <w:rFonts w:ascii="Arial" w:hAnsi="Arial" w:cs="Arial"/>
                      <w:sz w:val="20"/>
                      <w:szCs w:val="20"/>
                    </w:rPr>
                    <w:t>= Coût total éligible (CTE)</w:t>
                  </w:r>
                </w:p>
              </w:tc>
            </w:tr>
            <w:tr w:rsidR="002B20DA" w:rsidRPr="002B20DA" w:rsidTr="0058460B">
              <w:tc>
                <w:tcPr>
                  <w:tcW w:w="9778" w:type="dxa"/>
                  <w:shd w:val="clear" w:color="auto" w:fill="auto"/>
                </w:tcPr>
                <w:p w:rsidR="002B20DA" w:rsidRPr="002B20DA" w:rsidRDefault="002B20DA" w:rsidP="0058460B">
                  <w:pPr>
                    <w:jc w:val="both"/>
                    <w:rPr>
                      <w:rFonts w:ascii="Arial" w:hAnsi="Arial" w:cs="Arial"/>
                      <w:sz w:val="20"/>
                      <w:szCs w:val="20"/>
                    </w:rPr>
                  </w:pPr>
                </w:p>
              </w:tc>
            </w:tr>
            <w:tr w:rsidR="002B20DA" w:rsidRPr="002B20DA" w:rsidTr="0058460B">
              <w:tc>
                <w:tcPr>
                  <w:tcW w:w="9778" w:type="dxa"/>
                  <w:shd w:val="clear" w:color="auto" w:fill="auto"/>
                </w:tcPr>
                <w:p w:rsidR="002B20DA" w:rsidRPr="002B20DA" w:rsidRDefault="002B20DA" w:rsidP="0058460B">
                  <w:pPr>
                    <w:jc w:val="both"/>
                    <w:rPr>
                      <w:rFonts w:ascii="Arial" w:hAnsi="Arial" w:cs="Arial"/>
                      <w:b/>
                      <w:sz w:val="20"/>
                      <w:szCs w:val="20"/>
                    </w:rPr>
                  </w:pPr>
                  <w:r w:rsidRPr="002B20DA">
                    <w:rPr>
                      <w:rFonts w:ascii="Arial" w:hAnsi="Arial" w:cs="Arial"/>
                      <w:b/>
                      <w:sz w:val="20"/>
                      <w:szCs w:val="20"/>
                    </w:rPr>
                    <w:t>Recettes</w:t>
                  </w:r>
                </w:p>
              </w:tc>
            </w:tr>
            <w:tr w:rsidR="002B20DA" w:rsidRPr="002B20DA" w:rsidTr="0058460B">
              <w:tc>
                <w:tcPr>
                  <w:tcW w:w="9778" w:type="dxa"/>
                  <w:shd w:val="clear" w:color="auto" w:fill="auto"/>
                </w:tcPr>
                <w:p w:rsidR="002B20DA" w:rsidRPr="002B20DA" w:rsidRDefault="002B20DA" w:rsidP="002B20DA">
                  <w:pPr>
                    <w:numPr>
                      <w:ilvl w:val="0"/>
                      <w:numId w:val="16"/>
                    </w:numPr>
                    <w:spacing w:after="0" w:line="240" w:lineRule="auto"/>
                    <w:jc w:val="both"/>
                    <w:rPr>
                      <w:rFonts w:ascii="Arial" w:hAnsi="Arial" w:cs="Arial"/>
                      <w:sz w:val="20"/>
                      <w:szCs w:val="20"/>
                    </w:rPr>
                  </w:pPr>
                  <w:r w:rsidRPr="002B20DA">
                    <w:rPr>
                      <w:rFonts w:ascii="Arial" w:hAnsi="Arial" w:cs="Arial"/>
                      <w:sz w:val="20"/>
                      <w:szCs w:val="20"/>
                    </w:rPr>
                    <w:t xml:space="preserve">Contribution de l’UE </w:t>
                  </w:r>
                </w:p>
              </w:tc>
            </w:tr>
            <w:tr w:rsidR="002B20DA" w:rsidRPr="002B20DA" w:rsidTr="0058460B">
              <w:tc>
                <w:tcPr>
                  <w:tcW w:w="9778" w:type="dxa"/>
                  <w:shd w:val="clear" w:color="auto" w:fill="auto"/>
                </w:tcPr>
                <w:p w:rsidR="002B20DA" w:rsidRPr="002B20DA" w:rsidRDefault="002B20DA" w:rsidP="002B20DA">
                  <w:pPr>
                    <w:numPr>
                      <w:ilvl w:val="0"/>
                      <w:numId w:val="16"/>
                    </w:numPr>
                    <w:spacing w:after="0" w:line="240" w:lineRule="auto"/>
                    <w:jc w:val="both"/>
                    <w:rPr>
                      <w:rFonts w:ascii="Arial" w:hAnsi="Arial" w:cs="Arial"/>
                      <w:sz w:val="20"/>
                      <w:szCs w:val="20"/>
                    </w:rPr>
                  </w:pPr>
                  <w:r w:rsidRPr="002B20DA">
                    <w:rPr>
                      <w:rFonts w:ascii="Arial" w:hAnsi="Arial" w:cs="Arial"/>
                      <w:sz w:val="20"/>
                      <w:szCs w:val="20"/>
                    </w:rPr>
                    <w:t xml:space="preserve">Contribution du bénéficiaire final et des partenaires au projet </w:t>
                  </w:r>
                </w:p>
              </w:tc>
            </w:tr>
            <w:tr w:rsidR="002B20DA" w:rsidRPr="002B20DA" w:rsidTr="0058460B">
              <w:tc>
                <w:tcPr>
                  <w:tcW w:w="9778" w:type="dxa"/>
                  <w:shd w:val="clear" w:color="auto" w:fill="auto"/>
                </w:tcPr>
                <w:p w:rsidR="002B20DA" w:rsidRPr="002B20DA" w:rsidRDefault="002B20DA" w:rsidP="002B20DA">
                  <w:pPr>
                    <w:numPr>
                      <w:ilvl w:val="0"/>
                      <w:numId w:val="16"/>
                    </w:numPr>
                    <w:spacing w:after="0" w:line="240" w:lineRule="auto"/>
                    <w:jc w:val="both"/>
                    <w:rPr>
                      <w:rFonts w:ascii="Arial" w:hAnsi="Arial" w:cs="Arial"/>
                      <w:sz w:val="20"/>
                      <w:szCs w:val="20"/>
                    </w:rPr>
                  </w:pPr>
                  <w:r w:rsidRPr="002B20DA">
                    <w:rPr>
                      <w:rFonts w:ascii="Arial" w:hAnsi="Arial" w:cs="Arial"/>
                      <w:sz w:val="20"/>
                      <w:szCs w:val="20"/>
                    </w:rPr>
                    <w:t xml:space="preserve">Contribution de tiers </w:t>
                  </w:r>
                </w:p>
              </w:tc>
            </w:tr>
            <w:tr w:rsidR="002B20DA" w:rsidRPr="002B20DA" w:rsidTr="0058460B">
              <w:tc>
                <w:tcPr>
                  <w:tcW w:w="9778" w:type="dxa"/>
                  <w:shd w:val="clear" w:color="auto" w:fill="auto"/>
                </w:tcPr>
                <w:p w:rsidR="002B20DA" w:rsidRDefault="002B20DA" w:rsidP="002B20DA">
                  <w:pPr>
                    <w:numPr>
                      <w:ilvl w:val="0"/>
                      <w:numId w:val="16"/>
                    </w:numPr>
                    <w:spacing w:after="0" w:line="240" w:lineRule="auto"/>
                    <w:jc w:val="both"/>
                    <w:rPr>
                      <w:rFonts w:ascii="Arial" w:hAnsi="Arial" w:cs="Arial"/>
                      <w:sz w:val="20"/>
                      <w:szCs w:val="20"/>
                    </w:rPr>
                  </w:pPr>
                  <w:r w:rsidRPr="002B20DA">
                    <w:rPr>
                      <w:rFonts w:ascii="Arial" w:hAnsi="Arial" w:cs="Arial"/>
                      <w:sz w:val="20"/>
                      <w:szCs w:val="20"/>
                    </w:rPr>
                    <w:t xml:space="preserve">Revenus générés par le projet </w:t>
                  </w:r>
                </w:p>
                <w:p w:rsidR="002B20DA" w:rsidRPr="002B20DA" w:rsidRDefault="002B20DA" w:rsidP="002B20DA">
                  <w:pPr>
                    <w:spacing w:after="0" w:line="240" w:lineRule="auto"/>
                    <w:ind w:left="720"/>
                    <w:jc w:val="both"/>
                    <w:rPr>
                      <w:rFonts w:ascii="Arial" w:hAnsi="Arial" w:cs="Arial"/>
                      <w:sz w:val="20"/>
                      <w:szCs w:val="20"/>
                    </w:rPr>
                  </w:pPr>
                </w:p>
              </w:tc>
            </w:tr>
            <w:tr w:rsidR="002B20DA" w:rsidRPr="002B20DA" w:rsidTr="0058460B">
              <w:tc>
                <w:tcPr>
                  <w:tcW w:w="9778" w:type="dxa"/>
                  <w:shd w:val="clear" w:color="auto" w:fill="auto"/>
                </w:tcPr>
                <w:p w:rsidR="002B20DA" w:rsidRPr="002B20DA" w:rsidRDefault="002B20DA" w:rsidP="0058460B">
                  <w:pPr>
                    <w:ind w:left="720"/>
                    <w:jc w:val="both"/>
                    <w:rPr>
                      <w:rFonts w:ascii="Arial" w:hAnsi="Arial" w:cs="Arial"/>
                      <w:sz w:val="20"/>
                      <w:szCs w:val="20"/>
                    </w:rPr>
                  </w:pPr>
                </w:p>
              </w:tc>
            </w:tr>
            <w:tr w:rsidR="002B20DA" w:rsidRPr="002B20DA" w:rsidTr="0058460B">
              <w:tc>
                <w:tcPr>
                  <w:tcW w:w="9778" w:type="dxa"/>
                  <w:shd w:val="clear" w:color="auto" w:fill="auto"/>
                </w:tcPr>
                <w:p w:rsidR="002B20DA" w:rsidRPr="002B20DA" w:rsidRDefault="002B20DA" w:rsidP="0058460B">
                  <w:pPr>
                    <w:jc w:val="both"/>
                    <w:rPr>
                      <w:rFonts w:ascii="Arial" w:hAnsi="Arial" w:cs="Arial"/>
                      <w:sz w:val="20"/>
                      <w:szCs w:val="20"/>
                    </w:rPr>
                  </w:pPr>
                  <w:r w:rsidRPr="002B20DA">
                    <w:rPr>
                      <w:rFonts w:ascii="Arial" w:hAnsi="Arial" w:cs="Arial"/>
                      <w:sz w:val="20"/>
                      <w:szCs w:val="20"/>
                    </w:rPr>
                    <w:t>= Recettes totales (RT)</w:t>
                  </w:r>
                </w:p>
              </w:tc>
            </w:tr>
            <w:tr w:rsidR="002B20DA" w:rsidRPr="002B20DA" w:rsidTr="0058460B">
              <w:tc>
                <w:tcPr>
                  <w:tcW w:w="9778" w:type="dxa"/>
                  <w:shd w:val="clear" w:color="auto" w:fill="auto"/>
                </w:tcPr>
                <w:p w:rsidR="002B20DA" w:rsidRPr="002B20DA" w:rsidRDefault="002B20DA" w:rsidP="0058460B">
                  <w:pPr>
                    <w:jc w:val="both"/>
                    <w:rPr>
                      <w:rFonts w:ascii="Arial" w:hAnsi="Arial" w:cs="Arial"/>
                      <w:sz w:val="20"/>
                      <w:szCs w:val="20"/>
                    </w:rPr>
                  </w:pPr>
                </w:p>
              </w:tc>
            </w:tr>
            <w:tr w:rsidR="002B20DA" w:rsidRPr="002B20DA" w:rsidTr="0058460B">
              <w:tc>
                <w:tcPr>
                  <w:tcW w:w="9778" w:type="dxa"/>
                  <w:shd w:val="clear" w:color="auto" w:fill="auto"/>
                </w:tcPr>
                <w:p w:rsidR="002B20DA" w:rsidRPr="002B20DA" w:rsidRDefault="002B20DA" w:rsidP="0058460B">
                  <w:pPr>
                    <w:jc w:val="both"/>
                    <w:rPr>
                      <w:rFonts w:ascii="Arial" w:hAnsi="Arial" w:cs="Arial"/>
                      <w:b/>
                      <w:sz w:val="20"/>
                      <w:szCs w:val="20"/>
                    </w:rPr>
                  </w:pPr>
                  <w:r w:rsidRPr="002B20DA">
                    <w:rPr>
                      <w:rFonts w:ascii="Arial" w:hAnsi="Arial" w:cs="Arial"/>
                      <w:b/>
                      <w:sz w:val="20"/>
                      <w:szCs w:val="20"/>
                    </w:rPr>
                    <w:t>= Coût total éligible (CTE) = Recettes totales (RT)</w:t>
                  </w:r>
                </w:p>
              </w:tc>
            </w:tr>
          </w:tbl>
          <w:p w:rsidR="002B20DA" w:rsidRPr="002B20DA" w:rsidRDefault="002B20DA">
            <w:pPr>
              <w:rPr>
                <w:rFonts w:ascii="Arial" w:hAnsi="Arial" w:cs="Arial"/>
              </w:rPr>
            </w:pPr>
          </w:p>
        </w:tc>
      </w:tr>
      <w:tr w:rsidR="00724298" w:rsidRPr="002B20DA" w:rsidTr="00820FBA">
        <w:tc>
          <w:tcPr>
            <w:tcW w:w="4606" w:type="dxa"/>
          </w:tcPr>
          <w:p w:rsidR="00724298" w:rsidRDefault="00FB0C6D">
            <w:pPr>
              <w:rPr>
                <w:rFonts w:ascii="Arial" w:hAnsi="Arial" w:cs="Arial"/>
                <w:lang w:val="nl-BE"/>
              </w:rPr>
            </w:pPr>
            <w:r w:rsidRPr="00FB0C6D">
              <w:rPr>
                <w:rFonts w:ascii="Arial" w:hAnsi="Arial" w:cs="Arial"/>
                <w:b/>
                <w:lang w:val="nl-BE"/>
              </w:rPr>
              <w:lastRenderedPageBreak/>
              <w:t>Art. 2</w:t>
            </w:r>
            <w:r w:rsidR="003B491E">
              <w:rPr>
                <w:rFonts w:ascii="Arial" w:hAnsi="Arial" w:cs="Arial"/>
                <w:b/>
                <w:lang w:val="nl-BE"/>
              </w:rPr>
              <w:t>2</w:t>
            </w:r>
            <w:r>
              <w:rPr>
                <w:rFonts w:ascii="Arial" w:hAnsi="Arial" w:cs="Arial"/>
                <w:lang w:val="nl-BE"/>
              </w:rPr>
              <w:t xml:space="preserve"> </w:t>
            </w:r>
            <w:r w:rsidRPr="00FB0C6D">
              <w:rPr>
                <w:rFonts w:ascii="Arial" w:hAnsi="Arial" w:cs="Arial"/>
                <w:lang w:val="nl-BE"/>
              </w:rPr>
              <w:t>Het budget moet in evenwicht zijn: de totale geraamde subsidiabele kosten (TSK) moeten gelijk zijn aan de totale geraamde ontvangsten (TO).</w:t>
            </w:r>
          </w:p>
          <w:p w:rsidR="00FB0C6D" w:rsidRPr="009A5033" w:rsidRDefault="00FB0C6D">
            <w:pPr>
              <w:rPr>
                <w:rFonts w:ascii="Arial" w:hAnsi="Arial" w:cs="Arial"/>
                <w:lang w:val="nl-BE"/>
              </w:rPr>
            </w:pPr>
          </w:p>
        </w:tc>
        <w:tc>
          <w:tcPr>
            <w:tcW w:w="4606" w:type="dxa"/>
          </w:tcPr>
          <w:p w:rsidR="00724298" w:rsidRPr="002B20DA" w:rsidRDefault="002B20DA" w:rsidP="003B491E">
            <w:pPr>
              <w:rPr>
                <w:rFonts w:ascii="Arial" w:hAnsi="Arial" w:cs="Arial"/>
              </w:rPr>
            </w:pPr>
            <w:r w:rsidRPr="002B20DA">
              <w:rPr>
                <w:rFonts w:ascii="Arial" w:hAnsi="Arial" w:cs="Arial"/>
                <w:b/>
              </w:rPr>
              <w:t>Art. 2</w:t>
            </w:r>
            <w:r w:rsidR="003B491E">
              <w:rPr>
                <w:rFonts w:ascii="Arial" w:hAnsi="Arial" w:cs="Arial"/>
                <w:b/>
              </w:rPr>
              <w:t>2</w:t>
            </w:r>
            <w:r w:rsidRPr="002B20DA">
              <w:rPr>
                <w:rFonts w:ascii="Arial" w:hAnsi="Arial" w:cs="Arial"/>
              </w:rPr>
              <w:t xml:space="preserve"> Le budget doit être en équilibre : le coût total éligible (CTE) estimé doit être égal aux recettes totales (RT) estimées.</w:t>
            </w:r>
          </w:p>
        </w:tc>
      </w:tr>
      <w:tr w:rsidR="00724298" w:rsidRPr="002B20DA" w:rsidTr="00820FBA">
        <w:tc>
          <w:tcPr>
            <w:tcW w:w="4606" w:type="dxa"/>
          </w:tcPr>
          <w:p w:rsidR="00FB0C6D" w:rsidRPr="00AF75A5" w:rsidRDefault="00FB0C6D" w:rsidP="00FB0C6D">
            <w:pPr>
              <w:rPr>
                <w:rFonts w:ascii="Arial" w:hAnsi="Arial" w:cs="Arial"/>
                <w:lang w:val="nl-BE"/>
              </w:rPr>
            </w:pPr>
            <w:r w:rsidRPr="00FB0C6D">
              <w:rPr>
                <w:rFonts w:ascii="Arial" w:hAnsi="Arial" w:cs="Arial"/>
                <w:b/>
                <w:lang w:val="nl-BE"/>
              </w:rPr>
              <w:t>Art. 2</w:t>
            </w:r>
            <w:r w:rsidR="003B491E">
              <w:rPr>
                <w:rFonts w:ascii="Arial" w:hAnsi="Arial" w:cs="Arial"/>
                <w:b/>
                <w:lang w:val="nl-BE"/>
              </w:rPr>
              <w:t>3</w:t>
            </w:r>
            <w:r>
              <w:rPr>
                <w:rFonts w:ascii="Arial" w:hAnsi="Arial" w:cs="Arial"/>
                <w:lang w:val="nl-BE"/>
              </w:rPr>
              <w:t xml:space="preserve">  </w:t>
            </w:r>
            <w:r w:rsidRPr="00FB0C6D">
              <w:rPr>
                <w:rFonts w:ascii="Arial" w:hAnsi="Arial" w:cs="Arial"/>
                <w:lang w:val="nl-BE"/>
              </w:rPr>
              <w:t xml:space="preserve">Binnen het geraamde budget kunnen tijdens de uitvoering van het project overdrachten tussen de categorieën van subsidiabele kosten gedaan worden door de </w:t>
            </w:r>
            <w:r w:rsidRPr="00AF75A5">
              <w:rPr>
                <w:rFonts w:ascii="Arial" w:hAnsi="Arial" w:cs="Arial"/>
                <w:lang w:val="nl-BE"/>
              </w:rPr>
              <w:t xml:space="preserve">eindbegunstigde zelf zonder </w:t>
            </w:r>
            <w:r w:rsidR="001F7D67" w:rsidRPr="00AF75A5">
              <w:rPr>
                <w:rFonts w:ascii="Arial" w:hAnsi="Arial" w:cs="Arial"/>
                <w:lang w:val="nl-BE"/>
              </w:rPr>
              <w:t xml:space="preserve">voorafgaandelijke toestemming van </w:t>
            </w:r>
            <w:r w:rsidRPr="00AF75A5">
              <w:rPr>
                <w:rFonts w:ascii="Arial" w:hAnsi="Arial" w:cs="Arial"/>
                <w:lang w:val="nl-BE"/>
              </w:rPr>
              <w:t xml:space="preserve"> de  verantwoordelijke autoriteit,  onder de volgende voorwaarden:</w:t>
            </w:r>
          </w:p>
          <w:p w:rsidR="00FB0C6D" w:rsidRPr="00AF75A5" w:rsidRDefault="00FB0C6D" w:rsidP="00FB0C6D">
            <w:pPr>
              <w:pStyle w:val="Lijstalinea"/>
              <w:numPr>
                <w:ilvl w:val="0"/>
                <w:numId w:val="5"/>
              </w:numPr>
              <w:rPr>
                <w:rFonts w:ascii="Arial" w:hAnsi="Arial" w:cs="Arial"/>
                <w:lang w:val="nl-BE"/>
              </w:rPr>
            </w:pPr>
            <w:r w:rsidRPr="00AF75A5">
              <w:rPr>
                <w:rFonts w:ascii="Arial" w:hAnsi="Arial" w:cs="Arial"/>
                <w:lang w:val="nl-BE"/>
              </w:rPr>
              <w:t>deze aanpassing staat de uitvoering van het project niet in de weg en het totale budget wordt niet verhoogd, en</w:t>
            </w:r>
          </w:p>
          <w:p w:rsidR="00FB0C6D" w:rsidRPr="00AF75A5" w:rsidRDefault="00FB0C6D" w:rsidP="00FB0C6D">
            <w:pPr>
              <w:pStyle w:val="Lijstalinea"/>
              <w:numPr>
                <w:ilvl w:val="0"/>
                <w:numId w:val="5"/>
              </w:numPr>
              <w:rPr>
                <w:rFonts w:ascii="Arial" w:hAnsi="Arial" w:cs="Arial"/>
                <w:lang w:val="nl-BE"/>
              </w:rPr>
            </w:pPr>
            <w:r w:rsidRPr="00AF75A5">
              <w:rPr>
                <w:rFonts w:ascii="Arial" w:hAnsi="Arial" w:cs="Arial"/>
                <w:lang w:val="nl-BE"/>
              </w:rPr>
              <w:t>de verhoging overschrijdt het geraamde budget van de categorie die verhoogd wordt met maximaal 10%</w:t>
            </w:r>
            <w:r w:rsidR="001F7D67" w:rsidRPr="00AF75A5">
              <w:rPr>
                <w:rFonts w:ascii="Arial" w:hAnsi="Arial" w:cs="Arial"/>
                <w:lang w:val="nl-BE"/>
              </w:rPr>
              <w:t xml:space="preserve"> of is lager dan 5000 EUR (inclusief BTW)</w:t>
            </w:r>
            <w:r w:rsidRPr="00AF75A5">
              <w:rPr>
                <w:rFonts w:ascii="Arial" w:hAnsi="Arial" w:cs="Arial"/>
                <w:lang w:val="nl-BE"/>
              </w:rPr>
              <w:t xml:space="preserve">.  </w:t>
            </w:r>
          </w:p>
          <w:p w:rsidR="00FB0C6D" w:rsidRPr="00FB0C6D" w:rsidRDefault="00FB0C6D" w:rsidP="00FB0C6D">
            <w:pPr>
              <w:rPr>
                <w:rFonts w:ascii="Arial" w:hAnsi="Arial" w:cs="Arial"/>
                <w:lang w:val="nl-BE"/>
              </w:rPr>
            </w:pPr>
          </w:p>
          <w:p w:rsidR="00745876" w:rsidRPr="00BD15DF" w:rsidRDefault="00745876" w:rsidP="00FB0C6D">
            <w:pPr>
              <w:rPr>
                <w:rFonts w:ascii="Arial" w:hAnsi="Arial" w:cs="Arial"/>
                <w:lang w:val="nl-BE"/>
              </w:rPr>
            </w:pPr>
          </w:p>
          <w:p w:rsidR="0082794D" w:rsidRDefault="001F7D67" w:rsidP="00FB0C6D">
            <w:pPr>
              <w:rPr>
                <w:rFonts w:ascii="Arial" w:hAnsi="Arial" w:cs="Arial"/>
                <w:lang w:val="nl-BE"/>
              </w:rPr>
            </w:pPr>
            <w:r w:rsidRPr="00597BBE">
              <w:rPr>
                <w:rFonts w:ascii="Arial" w:hAnsi="Arial" w:cs="Arial"/>
                <w:lang w:val="nl-NL"/>
              </w:rPr>
              <w:t xml:space="preserve">Indien </w:t>
            </w:r>
            <w:r>
              <w:rPr>
                <w:rFonts w:ascii="Arial" w:hAnsi="Arial" w:cs="Arial"/>
                <w:lang w:val="nl-NL"/>
              </w:rPr>
              <w:t>niet wordt voldaan aan</w:t>
            </w:r>
            <w:r w:rsidR="00AF75A5">
              <w:rPr>
                <w:rFonts w:ascii="Arial" w:hAnsi="Arial" w:cs="Arial"/>
                <w:lang w:val="nl-NL"/>
              </w:rPr>
              <w:t xml:space="preserve"> </w:t>
            </w:r>
            <w:r w:rsidR="00DD3C24">
              <w:rPr>
                <w:rFonts w:ascii="Arial" w:hAnsi="Arial" w:cs="Arial"/>
                <w:lang w:val="nl-NL"/>
              </w:rPr>
              <w:t xml:space="preserve">één </w:t>
            </w:r>
            <w:r>
              <w:rPr>
                <w:rFonts w:ascii="Arial" w:hAnsi="Arial" w:cs="Arial"/>
                <w:lang w:val="nl-NL"/>
              </w:rPr>
              <w:t xml:space="preserve">van de </w:t>
            </w:r>
            <w:r w:rsidRPr="0015349B">
              <w:rPr>
                <w:rFonts w:ascii="Arial" w:hAnsi="Arial" w:cs="Arial"/>
                <w:lang w:val="nl-NL"/>
              </w:rPr>
              <w:t xml:space="preserve">bovenvermelde voorwaarden </w:t>
            </w:r>
            <w:r w:rsidRPr="00597BBE">
              <w:rPr>
                <w:rFonts w:ascii="Arial" w:hAnsi="Arial" w:cs="Arial"/>
                <w:lang w:val="nl-NL"/>
              </w:rPr>
              <w:t>moet  de toestemming  van de verantwoordelijke autoriteit voorafgaandelijk gevraagd worden via een wijzigingsfiche.</w:t>
            </w:r>
          </w:p>
          <w:p w:rsidR="00FB0C6D" w:rsidRPr="009A5033" w:rsidRDefault="00FB0C6D" w:rsidP="00BB05E6">
            <w:pPr>
              <w:rPr>
                <w:rFonts w:ascii="Arial" w:hAnsi="Arial" w:cs="Arial"/>
                <w:lang w:val="nl-BE"/>
              </w:rPr>
            </w:pPr>
          </w:p>
        </w:tc>
        <w:tc>
          <w:tcPr>
            <w:tcW w:w="4606" w:type="dxa"/>
          </w:tcPr>
          <w:p w:rsidR="002B20DA" w:rsidRPr="002B20DA" w:rsidRDefault="002B20DA" w:rsidP="002B20DA">
            <w:pPr>
              <w:rPr>
                <w:rFonts w:ascii="Arial" w:hAnsi="Arial" w:cs="Arial"/>
              </w:rPr>
            </w:pPr>
            <w:r w:rsidRPr="00A976B7">
              <w:rPr>
                <w:rFonts w:ascii="Arial" w:hAnsi="Arial" w:cs="Arial"/>
                <w:b/>
              </w:rPr>
              <w:lastRenderedPageBreak/>
              <w:t>Art. 2</w:t>
            </w:r>
            <w:r w:rsidR="003B491E">
              <w:rPr>
                <w:rFonts w:ascii="Arial" w:hAnsi="Arial" w:cs="Arial"/>
                <w:b/>
              </w:rPr>
              <w:t>3</w:t>
            </w:r>
            <w:r w:rsidRPr="002B20DA">
              <w:rPr>
                <w:rFonts w:ascii="Arial" w:hAnsi="Arial" w:cs="Arial"/>
              </w:rPr>
              <w:t xml:space="preserve"> Au cours de la mise en œuvre du projet le bénéficiaire final peut procéder à des transferts entre les catégories de coûts éligibles dans le cadre du budget estimé, sans </w:t>
            </w:r>
            <w:r w:rsidR="000449CB">
              <w:rPr>
                <w:rFonts w:ascii="Arial" w:hAnsi="Arial" w:cs="Arial"/>
              </w:rPr>
              <w:t xml:space="preserve">devoir demander l’autorisation préalable de </w:t>
            </w:r>
            <w:r w:rsidRPr="002B20DA">
              <w:rPr>
                <w:rFonts w:ascii="Arial" w:hAnsi="Arial" w:cs="Arial"/>
              </w:rPr>
              <w:t xml:space="preserve">l’autorité responsable </w:t>
            </w:r>
            <w:r>
              <w:rPr>
                <w:rFonts w:ascii="Arial" w:hAnsi="Arial" w:cs="Arial"/>
              </w:rPr>
              <w:t>, à condition que</w:t>
            </w:r>
            <w:r w:rsidR="00A976B7">
              <w:rPr>
                <w:rFonts w:ascii="Arial" w:hAnsi="Arial" w:cs="Arial"/>
              </w:rPr>
              <w:t>:</w:t>
            </w:r>
          </w:p>
          <w:p w:rsidR="002B20DA" w:rsidRDefault="002B20DA" w:rsidP="00A976B7">
            <w:pPr>
              <w:pStyle w:val="Lijstalinea"/>
              <w:numPr>
                <w:ilvl w:val="0"/>
                <w:numId w:val="18"/>
              </w:numPr>
              <w:rPr>
                <w:rFonts w:ascii="Arial" w:hAnsi="Arial" w:cs="Arial"/>
              </w:rPr>
            </w:pPr>
            <w:r w:rsidRPr="00CD1406">
              <w:rPr>
                <w:rFonts w:ascii="Arial" w:hAnsi="Arial" w:cs="Arial"/>
              </w:rPr>
              <w:t>cette adaptation n’entrave pas la réalisation du projet et le budget total n’est pas augmenté, et</w:t>
            </w:r>
          </w:p>
          <w:p w:rsidR="002B20DA" w:rsidRPr="0034770D" w:rsidRDefault="002B20DA" w:rsidP="001E5935">
            <w:pPr>
              <w:pStyle w:val="Lijstalinea"/>
              <w:numPr>
                <w:ilvl w:val="0"/>
                <w:numId w:val="18"/>
              </w:numPr>
              <w:rPr>
                <w:rFonts w:ascii="Arial" w:hAnsi="Arial" w:cs="Arial"/>
              </w:rPr>
            </w:pPr>
            <w:r w:rsidRPr="0034770D">
              <w:rPr>
                <w:rFonts w:ascii="Arial" w:hAnsi="Arial" w:cs="Arial"/>
              </w:rPr>
              <w:t>l’augmentation  dépasse le budget estimé de la catégorie qui est augmentée de 10% maximum</w:t>
            </w:r>
            <w:r w:rsidR="0034770D">
              <w:rPr>
                <w:rFonts w:ascii="Arial" w:hAnsi="Arial" w:cs="Arial"/>
              </w:rPr>
              <w:t xml:space="preserve"> </w:t>
            </w:r>
            <w:r w:rsidR="0034770D" w:rsidRPr="0034770D">
              <w:rPr>
                <w:rFonts w:ascii="Arial" w:hAnsi="Arial" w:cs="Arial"/>
              </w:rPr>
              <w:t>ou</w:t>
            </w:r>
            <w:r w:rsidRPr="0034770D">
              <w:rPr>
                <w:rFonts w:ascii="Arial" w:hAnsi="Arial" w:cs="Arial"/>
              </w:rPr>
              <w:t xml:space="preserve"> est inférieure à 5.000 EUR </w:t>
            </w:r>
            <w:r w:rsidR="0034770D">
              <w:rPr>
                <w:rFonts w:ascii="Arial" w:hAnsi="Arial" w:cs="Arial"/>
              </w:rPr>
              <w:t>(</w:t>
            </w:r>
            <w:r w:rsidRPr="0034770D">
              <w:rPr>
                <w:rFonts w:ascii="Arial" w:hAnsi="Arial" w:cs="Arial"/>
              </w:rPr>
              <w:t>TVA incluse</w:t>
            </w:r>
            <w:r w:rsidR="0034770D">
              <w:rPr>
                <w:rFonts w:ascii="Arial" w:hAnsi="Arial" w:cs="Arial"/>
              </w:rPr>
              <w:t>)</w:t>
            </w:r>
          </w:p>
          <w:p w:rsidR="000449CB" w:rsidRDefault="000449CB" w:rsidP="002B20DA">
            <w:pPr>
              <w:rPr>
                <w:rFonts w:ascii="Arial" w:hAnsi="Arial" w:cs="Arial"/>
              </w:rPr>
            </w:pPr>
          </w:p>
          <w:p w:rsidR="001E5935" w:rsidRDefault="001E5935" w:rsidP="001E5935">
            <w:pPr>
              <w:rPr>
                <w:rFonts w:ascii="Arial" w:hAnsi="Arial" w:cs="Arial"/>
              </w:rPr>
            </w:pPr>
          </w:p>
          <w:p w:rsidR="001E5935" w:rsidRDefault="001E5935" w:rsidP="001E5935">
            <w:pPr>
              <w:rPr>
                <w:rFonts w:ascii="Arial" w:hAnsi="Arial" w:cs="Arial"/>
              </w:rPr>
            </w:pPr>
          </w:p>
          <w:p w:rsidR="001E5935" w:rsidRDefault="001E5935" w:rsidP="001E5935">
            <w:pPr>
              <w:rPr>
                <w:rFonts w:ascii="Arial" w:hAnsi="Arial" w:cs="Arial"/>
              </w:rPr>
            </w:pPr>
            <w:r>
              <w:rPr>
                <w:rFonts w:ascii="Arial" w:hAnsi="Arial" w:cs="Arial"/>
              </w:rPr>
              <w:t>Si l’une des conditions mentionnées ci-dessus n’est pas remplie, l’autorisation préalable de l’autorité responsable doit être demandée via une fiche de modification.</w:t>
            </w:r>
          </w:p>
          <w:p w:rsidR="000449CB" w:rsidRDefault="000449CB" w:rsidP="002B20DA">
            <w:pPr>
              <w:rPr>
                <w:rFonts w:ascii="Arial" w:hAnsi="Arial" w:cs="Arial"/>
              </w:rPr>
            </w:pPr>
          </w:p>
          <w:p w:rsidR="000449CB" w:rsidRPr="002B20DA" w:rsidRDefault="000449CB" w:rsidP="002B20DA">
            <w:pPr>
              <w:rPr>
                <w:rFonts w:ascii="Arial" w:hAnsi="Arial" w:cs="Arial"/>
              </w:rPr>
            </w:pPr>
          </w:p>
        </w:tc>
      </w:tr>
      <w:tr w:rsidR="00FB0C6D" w:rsidRPr="009A5033" w:rsidTr="00820FBA">
        <w:tc>
          <w:tcPr>
            <w:tcW w:w="4606" w:type="dxa"/>
          </w:tcPr>
          <w:p w:rsidR="00FB0C6D" w:rsidRDefault="00FB0C6D">
            <w:pPr>
              <w:rPr>
                <w:rFonts w:ascii="Arial" w:hAnsi="Arial" w:cs="Arial"/>
                <w:b/>
                <w:lang w:val="nl-BE"/>
              </w:rPr>
            </w:pPr>
            <w:r w:rsidRPr="00FB0C6D">
              <w:rPr>
                <w:rFonts w:ascii="Arial" w:hAnsi="Arial" w:cs="Arial"/>
                <w:b/>
                <w:lang w:val="nl-BE"/>
              </w:rPr>
              <w:lastRenderedPageBreak/>
              <w:t>Hoofdstuk 8: Subsidiabele directe kosten</w:t>
            </w:r>
          </w:p>
          <w:p w:rsidR="00FB0C6D" w:rsidRPr="00FB0C6D" w:rsidRDefault="00FB0C6D">
            <w:pPr>
              <w:rPr>
                <w:rFonts w:ascii="Arial" w:hAnsi="Arial" w:cs="Arial"/>
                <w:b/>
                <w:lang w:val="nl-BE"/>
              </w:rPr>
            </w:pPr>
          </w:p>
        </w:tc>
        <w:tc>
          <w:tcPr>
            <w:tcW w:w="4606" w:type="dxa"/>
          </w:tcPr>
          <w:p w:rsidR="00FB0C6D" w:rsidRPr="00B62A94" w:rsidRDefault="00B62A94">
            <w:pPr>
              <w:rPr>
                <w:rFonts w:ascii="Arial" w:hAnsi="Arial" w:cs="Arial"/>
                <w:lang w:val="nl-BE"/>
              </w:rPr>
            </w:pPr>
            <w:proofErr w:type="spellStart"/>
            <w:r w:rsidRPr="00B62A94">
              <w:rPr>
                <w:rFonts w:ascii="Arial" w:hAnsi="Arial" w:cs="Arial"/>
                <w:b/>
                <w:lang w:val="nl-BE"/>
              </w:rPr>
              <w:t>Chapitre</w:t>
            </w:r>
            <w:proofErr w:type="spellEnd"/>
            <w:r w:rsidRPr="00B62A94">
              <w:rPr>
                <w:rFonts w:ascii="Arial" w:hAnsi="Arial" w:cs="Arial"/>
                <w:b/>
                <w:lang w:val="nl-BE"/>
              </w:rPr>
              <w:t xml:space="preserve"> 8: </w:t>
            </w:r>
            <w:proofErr w:type="spellStart"/>
            <w:r w:rsidRPr="00B62A94">
              <w:rPr>
                <w:rFonts w:ascii="Arial" w:hAnsi="Arial" w:cs="Arial"/>
                <w:b/>
                <w:lang w:val="nl-BE"/>
              </w:rPr>
              <w:t>Coûts</w:t>
            </w:r>
            <w:proofErr w:type="spellEnd"/>
            <w:r w:rsidRPr="00B62A94">
              <w:rPr>
                <w:rFonts w:ascii="Arial" w:hAnsi="Arial" w:cs="Arial"/>
                <w:b/>
                <w:lang w:val="nl-BE"/>
              </w:rPr>
              <w:t xml:space="preserve"> directs </w:t>
            </w:r>
            <w:proofErr w:type="spellStart"/>
            <w:r w:rsidRPr="00B62A94">
              <w:rPr>
                <w:rFonts w:ascii="Arial" w:hAnsi="Arial" w:cs="Arial"/>
                <w:b/>
                <w:lang w:val="nl-BE"/>
              </w:rPr>
              <w:t>éligibles</w:t>
            </w:r>
            <w:proofErr w:type="spellEnd"/>
          </w:p>
        </w:tc>
      </w:tr>
      <w:tr w:rsidR="00FB0C6D" w:rsidRPr="00B62A94" w:rsidTr="00820FBA">
        <w:tc>
          <w:tcPr>
            <w:tcW w:w="4606" w:type="dxa"/>
          </w:tcPr>
          <w:p w:rsidR="00FB0C6D" w:rsidRDefault="00FB0C6D">
            <w:pPr>
              <w:rPr>
                <w:rFonts w:ascii="Arial" w:hAnsi="Arial" w:cs="Arial"/>
                <w:lang w:val="nl-BE"/>
              </w:rPr>
            </w:pPr>
            <w:r w:rsidRPr="00FB0C6D">
              <w:rPr>
                <w:rFonts w:ascii="Arial" w:hAnsi="Arial" w:cs="Arial"/>
                <w:b/>
                <w:lang w:val="nl-BE"/>
              </w:rPr>
              <w:t>Art. 2</w:t>
            </w:r>
            <w:r w:rsidR="003B491E">
              <w:rPr>
                <w:rFonts w:ascii="Arial" w:hAnsi="Arial" w:cs="Arial"/>
                <w:b/>
                <w:lang w:val="nl-BE"/>
              </w:rPr>
              <w:t>4</w:t>
            </w:r>
            <w:r>
              <w:rPr>
                <w:rFonts w:ascii="Arial" w:hAnsi="Arial" w:cs="Arial"/>
                <w:lang w:val="nl-BE"/>
              </w:rPr>
              <w:t xml:space="preserve"> </w:t>
            </w:r>
            <w:r w:rsidRPr="00FB0C6D">
              <w:rPr>
                <w:rFonts w:ascii="Arial" w:hAnsi="Arial" w:cs="Arial"/>
                <w:lang w:val="nl-BE"/>
              </w:rPr>
              <w:t xml:space="preserve">De subsidiabele directe kosten van het project zijn kosten die, gelet op de </w:t>
            </w:r>
            <w:r w:rsidR="00BA44FC">
              <w:rPr>
                <w:rFonts w:ascii="Arial" w:hAnsi="Arial" w:cs="Arial"/>
                <w:lang w:val="nl-BE"/>
              </w:rPr>
              <w:t xml:space="preserve">onder hoofdstuk 2 </w:t>
            </w:r>
            <w:r w:rsidRPr="00FB0C6D">
              <w:rPr>
                <w:rFonts w:ascii="Arial" w:hAnsi="Arial" w:cs="Arial"/>
                <w:lang w:val="nl-BE"/>
              </w:rPr>
              <w:t xml:space="preserve">vermelde algemene </w:t>
            </w:r>
            <w:proofErr w:type="spellStart"/>
            <w:r w:rsidRPr="00FB0C6D">
              <w:rPr>
                <w:rFonts w:ascii="Arial" w:hAnsi="Arial" w:cs="Arial"/>
                <w:lang w:val="nl-BE"/>
              </w:rPr>
              <w:t>subsidiabiliteitsvoorwaarden</w:t>
            </w:r>
            <w:proofErr w:type="spellEnd"/>
            <w:r w:rsidRPr="00FB0C6D">
              <w:rPr>
                <w:rFonts w:ascii="Arial" w:hAnsi="Arial" w:cs="Arial"/>
                <w:lang w:val="nl-BE"/>
              </w:rPr>
              <w:t>, identificeerbaar zijn als specifieke kosten die direct verband houden met de uitvoering van het project</w:t>
            </w:r>
            <w:r w:rsidR="00AB32B2">
              <w:rPr>
                <w:rFonts w:ascii="Arial" w:hAnsi="Arial" w:cs="Arial"/>
                <w:lang w:val="nl-BE"/>
              </w:rPr>
              <w:t>.</w:t>
            </w:r>
            <w:r w:rsidRPr="00FB0C6D">
              <w:rPr>
                <w:rFonts w:ascii="Arial" w:hAnsi="Arial" w:cs="Arial"/>
                <w:lang w:val="nl-BE"/>
              </w:rPr>
              <w:t xml:space="preserve"> </w:t>
            </w:r>
            <w:r w:rsidR="0082794D">
              <w:rPr>
                <w:rFonts w:ascii="Arial" w:hAnsi="Arial" w:cs="Arial"/>
                <w:lang w:val="nl-BE"/>
              </w:rPr>
              <w:t xml:space="preserve">Een uitzondering op dit principe kan toegestaan worden door de verantwoordelijke autoriteit, indien aan deze een gemotiveerde vraag werd voorgelegd door de </w:t>
            </w:r>
            <w:r w:rsidR="001E12DF">
              <w:rPr>
                <w:rFonts w:ascii="Arial" w:hAnsi="Arial" w:cs="Arial"/>
                <w:lang w:val="nl-BE"/>
              </w:rPr>
              <w:t xml:space="preserve"> ei</w:t>
            </w:r>
            <w:r w:rsidR="001E12DF" w:rsidRPr="00AF75A5">
              <w:rPr>
                <w:rFonts w:ascii="Arial" w:hAnsi="Arial" w:cs="Arial"/>
                <w:lang w:val="nl-BE"/>
              </w:rPr>
              <w:t xml:space="preserve">ndbegunstigde </w:t>
            </w:r>
            <w:r w:rsidR="001E12DF">
              <w:rPr>
                <w:rFonts w:ascii="Arial" w:hAnsi="Arial" w:cs="Arial"/>
                <w:lang w:val="nl-BE"/>
              </w:rPr>
              <w:t xml:space="preserve"> </w:t>
            </w:r>
            <w:r w:rsidR="0082794D">
              <w:rPr>
                <w:rFonts w:ascii="Arial" w:hAnsi="Arial" w:cs="Arial"/>
                <w:lang w:val="nl-BE"/>
              </w:rPr>
              <w:t>.</w:t>
            </w:r>
            <w:r w:rsidRPr="00FB0C6D">
              <w:rPr>
                <w:rFonts w:ascii="Arial" w:hAnsi="Arial" w:cs="Arial"/>
                <w:lang w:val="nl-BE"/>
              </w:rPr>
              <w:t xml:space="preserve"> Directe kosten worden opgenomen in het geraamde totale budget van het project.</w:t>
            </w:r>
          </w:p>
          <w:p w:rsidR="00FB0C6D" w:rsidRPr="009A5033" w:rsidRDefault="00FB0C6D">
            <w:pPr>
              <w:rPr>
                <w:rFonts w:ascii="Arial" w:hAnsi="Arial" w:cs="Arial"/>
                <w:lang w:val="nl-BE"/>
              </w:rPr>
            </w:pPr>
          </w:p>
        </w:tc>
        <w:tc>
          <w:tcPr>
            <w:tcW w:w="4606" w:type="dxa"/>
          </w:tcPr>
          <w:p w:rsidR="00B62A94" w:rsidRPr="00F37722" w:rsidRDefault="00B62A94" w:rsidP="00B62A94">
            <w:pPr>
              <w:rPr>
                <w:rFonts w:ascii="Arial" w:hAnsi="Arial" w:cs="Arial"/>
              </w:rPr>
            </w:pPr>
            <w:r w:rsidRPr="00EB5B77">
              <w:rPr>
                <w:rFonts w:ascii="Arial" w:hAnsi="Arial" w:cs="Arial"/>
                <w:b/>
              </w:rPr>
              <w:t>Art. 2</w:t>
            </w:r>
            <w:r w:rsidR="003B491E">
              <w:rPr>
                <w:rFonts w:ascii="Arial" w:hAnsi="Arial" w:cs="Arial"/>
                <w:b/>
              </w:rPr>
              <w:t>4</w:t>
            </w:r>
            <w:r w:rsidRPr="00581493">
              <w:rPr>
                <w:rFonts w:ascii="Arial" w:hAnsi="Arial" w:cs="Arial"/>
              </w:rPr>
              <w:t xml:space="preserve"> Dans le cadre du projet, les coûts directs éligibles sont les coûts qui, dans le respect des conditions générales d’éli</w:t>
            </w:r>
            <w:r w:rsidRPr="00B62A94">
              <w:rPr>
                <w:rFonts w:ascii="Arial" w:hAnsi="Arial" w:cs="Arial"/>
              </w:rPr>
              <w:t xml:space="preserve">gibilité décrites </w:t>
            </w:r>
            <w:r>
              <w:rPr>
                <w:rFonts w:ascii="Arial" w:hAnsi="Arial" w:cs="Arial"/>
              </w:rPr>
              <w:t>au chapitre 2</w:t>
            </w:r>
            <w:r w:rsidRPr="00B62A94">
              <w:rPr>
                <w:rFonts w:ascii="Arial" w:hAnsi="Arial" w:cs="Arial"/>
              </w:rPr>
              <w:t xml:space="preserve">, peuvent être identifiés comme des coûts spécifiques directement liés à la réalisation du projet. </w:t>
            </w:r>
            <w:r w:rsidRPr="00F37722">
              <w:rPr>
                <w:rFonts w:ascii="Arial" w:hAnsi="Arial" w:cs="Arial"/>
              </w:rPr>
              <w:t>Une exception à ce principe peut être autorisée par l’autorité responsable si une demande dûment motivée lui est adressée par le bénéficiaire final. Les coûts directs doivent être inclus dans le budget global estimatif du projet.</w:t>
            </w:r>
          </w:p>
          <w:p w:rsidR="00FB0C6D" w:rsidRPr="00B62A94" w:rsidRDefault="00FB0C6D" w:rsidP="00B62A94">
            <w:pPr>
              <w:rPr>
                <w:rFonts w:ascii="Arial" w:hAnsi="Arial" w:cs="Arial"/>
              </w:rPr>
            </w:pPr>
          </w:p>
        </w:tc>
      </w:tr>
      <w:tr w:rsidR="00FB0C6D" w:rsidRPr="00B62A94" w:rsidTr="00820FBA">
        <w:tc>
          <w:tcPr>
            <w:tcW w:w="4606" w:type="dxa"/>
          </w:tcPr>
          <w:p w:rsidR="006938CA" w:rsidRPr="006938CA" w:rsidRDefault="006938CA" w:rsidP="006938CA">
            <w:pPr>
              <w:rPr>
                <w:rFonts w:ascii="Arial" w:hAnsi="Arial" w:cs="Arial"/>
                <w:lang w:val="nl-BE"/>
              </w:rPr>
            </w:pPr>
            <w:r w:rsidRPr="006938CA">
              <w:rPr>
                <w:rFonts w:ascii="Arial" w:hAnsi="Arial" w:cs="Arial"/>
                <w:b/>
                <w:lang w:val="nl-BE"/>
              </w:rPr>
              <w:t>Art. 2</w:t>
            </w:r>
            <w:r w:rsidR="003B491E">
              <w:rPr>
                <w:rFonts w:ascii="Arial" w:hAnsi="Arial" w:cs="Arial"/>
                <w:b/>
                <w:lang w:val="nl-BE"/>
              </w:rPr>
              <w:t>5</w:t>
            </w:r>
            <w:r>
              <w:rPr>
                <w:rFonts w:ascii="Arial" w:hAnsi="Arial" w:cs="Arial"/>
                <w:lang w:val="nl-BE"/>
              </w:rPr>
              <w:t xml:space="preserve"> §1 </w:t>
            </w:r>
            <w:r w:rsidRPr="006938CA">
              <w:rPr>
                <w:rFonts w:ascii="Arial" w:hAnsi="Arial" w:cs="Arial"/>
                <w:lang w:val="nl-BE"/>
              </w:rPr>
              <w:t xml:space="preserve">De </w:t>
            </w:r>
            <w:r w:rsidRPr="006938CA">
              <w:rPr>
                <w:rFonts w:ascii="Arial" w:hAnsi="Arial" w:cs="Arial"/>
                <w:u w:val="single"/>
                <w:lang w:val="nl-BE"/>
              </w:rPr>
              <w:t>werkelijke kosten voor personeel</w:t>
            </w:r>
            <w:r w:rsidRPr="006938CA">
              <w:rPr>
                <w:rFonts w:ascii="Arial" w:hAnsi="Arial" w:cs="Arial"/>
                <w:lang w:val="nl-BE"/>
              </w:rPr>
              <w:t xml:space="preserve"> van het project, met inbegrip van de eigenlijke salarissen,</w:t>
            </w:r>
          </w:p>
          <w:p w:rsidR="00FB0C6D" w:rsidRDefault="006938CA" w:rsidP="006938CA">
            <w:pPr>
              <w:rPr>
                <w:rFonts w:ascii="Arial" w:hAnsi="Arial" w:cs="Arial"/>
                <w:lang w:val="nl-BE"/>
              </w:rPr>
            </w:pPr>
            <w:r w:rsidRPr="006938CA">
              <w:rPr>
                <w:rFonts w:ascii="Arial" w:hAnsi="Arial" w:cs="Arial"/>
                <w:lang w:val="nl-BE"/>
              </w:rPr>
              <w:t>sociale zekerheidsbijdragen en andere statutaire of wettelijke en reglementaire kosten, zijn subsidiabel</w:t>
            </w:r>
            <w:r w:rsidR="00AF75A5">
              <w:rPr>
                <w:rFonts w:ascii="Arial" w:hAnsi="Arial" w:cs="Arial"/>
                <w:lang w:val="nl-BE"/>
              </w:rPr>
              <w:t xml:space="preserve"> </w:t>
            </w:r>
            <w:r w:rsidRPr="006938CA">
              <w:rPr>
                <w:rFonts w:ascii="Arial" w:hAnsi="Arial" w:cs="Arial"/>
                <w:lang w:val="nl-BE"/>
              </w:rPr>
              <w:t>mits deze kosten het gebruikelijke loonbeleid van de eindbegunstigde weerspiegelen.</w:t>
            </w:r>
          </w:p>
          <w:p w:rsidR="006938CA" w:rsidRDefault="006938CA" w:rsidP="006938CA">
            <w:pPr>
              <w:rPr>
                <w:rFonts w:ascii="Arial" w:hAnsi="Arial" w:cs="Arial"/>
                <w:lang w:val="nl-BE"/>
              </w:rPr>
            </w:pPr>
            <w:r>
              <w:rPr>
                <w:rFonts w:ascii="Arial" w:hAnsi="Arial" w:cs="Arial"/>
                <w:lang w:val="nl-BE"/>
              </w:rPr>
              <w:t xml:space="preserve">§2 </w:t>
            </w:r>
            <w:r w:rsidRPr="006938CA">
              <w:rPr>
                <w:rFonts w:ascii="Arial" w:hAnsi="Arial" w:cs="Arial"/>
                <w:lang w:val="nl-BE"/>
              </w:rPr>
              <w:t>Personeelskosten kunnen eveneens subsidiabel zijn wanneer zij berekend worden aan de hand van standaardschalen van eenheidskosten of een vooraf bepaald forfait per eenheid.</w:t>
            </w:r>
          </w:p>
          <w:p w:rsidR="006938CA" w:rsidRDefault="006938CA" w:rsidP="006938CA">
            <w:pPr>
              <w:rPr>
                <w:rFonts w:ascii="Arial" w:hAnsi="Arial" w:cs="Arial"/>
                <w:lang w:val="nl-BE"/>
              </w:rPr>
            </w:pPr>
            <w:r>
              <w:rPr>
                <w:rFonts w:ascii="Arial" w:hAnsi="Arial" w:cs="Arial"/>
                <w:lang w:val="nl-BE"/>
              </w:rPr>
              <w:t xml:space="preserve">§3 </w:t>
            </w:r>
            <w:r w:rsidRPr="006938CA">
              <w:rPr>
                <w:rFonts w:ascii="Arial" w:hAnsi="Arial" w:cs="Arial"/>
                <w:lang w:val="nl-BE"/>
              </w:rPr>
              <w:t>De verantwoordelijke autoriteit bepaalt bij elke projectoproep welke van bovenstaande optie(s) toegepast mogen worden en met welke modaliteiten</w:t>
            </w:r>
          </w:p>
          <w:p w:rsidR="006938CA" w:rsidRDefault="006938CA" w:rsidP="006938CA">
            <w:pPr>
              <w:rPr>
                <w:rFonts w:ascii="Arial" w:hAnsi="Arial" w:cs="Arial"/>
                <w:lang w:val="nl-BE"/>
              </w:rPr>
            </w:pPr>
            <w:r>
              <w:rPr>
                <w:rFonts w:ascii="Arial" w:hAnsi="Arial" w:cs="Arial"/>
                <w:lang w:val="nl-BE"/>
              </w:rPr>
              <w:t xml:space="preserve">§4 </w:t>
            </w:r>
            <w:r w:rsidRPr="006938CA">
              <w:rPr>
                <w:rFonts w:ascii="Arial" w:hAnsi="Arial" w:cs="Arial"/>
                <w:lang w:val="nl-BE"/>
              </w:rPr>
              <w:t>Personeelskosten worden nader gedetailleerd in het budget waarbij de functies en het aantal personeelsleden, bij voorkeur bij naam, worden vermeld.</w:t>
            </w:r>
          </w:p>
          <w:p w:rsidR="006938CA" w:rsidRPr="009A5033" w:rsidRDefault="006938CA" w:rsidP="006938CA">
            <w:pPr>
              <w:rPr>
                <w:rFonts w:ascii="Arial" w:hAnsi="Arial" w:cs="Arial"/>
                <w:lang w:val="nl-BE"/>
              </w:rPr>
            </w:pPr>
          </w:p>
        </w:tc>
        <w:tc>
          <w:tcPr>
            <w:tcW w:w="4606" w:type="dxa"/>
          </w:tcPr>
          <w:p w:rsidR="00FB0C6D" w:rsidRDefault="00B62A94">
            <w:pPr>
              <w:rPr>
                <w:rFonts w:ascii="Arial" w:hAnsi="Arial" w:cs="Arial"/>
              </w:rPr>
            </w:pPr>
            <w:r w:rsidRPr="00B62A94">
              <w:rPr>
                <w:rFonts w:ascii="Arial" w:hAnsi="Arial" w:cs="Arial"/>
                <w:b/>
              </w:rPr>
              <w:t>Art. 2</w:t>
            </w:r>
            <w:r w:rsidR="003B491E">
              <w:rPr>
                <w:rFonts w:ascii="Arial" w:hAnsi="Arial" w:cs="Arial"/>
                <w:b/>
              </w:rPr>
              <w:t>5</w:t>
            </w:r>
            <w:r w:rsidRPr="00B62A94">
              <w:rPr>
                <w:rFonts w:ascii="Arial" w:hAnsi="Arial" w:cs="Arial"/>
              </w:rPr>
              <w:t xml:space="preserve"> §1 Les </w:t>
            </w:r>
            <w:r w:rsidRPr="00B62A94">
              <w:rPr>
                <w:rFonts w:ascii="Arial" w:hAnsi="Arial" w:cs="Arial"/>
                <w:u w:val="single"/>
              </w:rPr>
              <w:t>coûts réels du personnel</w:t>
            </w:r>
            <w:r w:rsidRPr="00B62A94">
              <w:rPr>
                <w:rFonts w:ascii="Arial" w:hAnsi="Arial" w:cs="Arial"/>
              </w:rPr>
              <w:t xml:space="preserve"> affecté au projet, c’est-à-dire les salaires réels, les cotisations de sécurité sociale et autres frais statutaires ou légaux et réglementaires, sont éligibles pour autant qu’ils correspondent à la politique habituelle du bénéficiaire final en matière de rémunération.</w:t>
            </w:r>
          </w:p>
          <w:p w:rsidR="00B62A94" w:rsidRDefault="00B62A94">
            <w:pPr>
              <w:rPr>
                <w:rFonts w:ascii="Arial" w:hAnsi="Arial" w:cs="Arial"/>
              </w:rPr>
            </w:pPr>
            <w:r>
              <w:rPr>
                <w:rFonts w:ascii="Arial" w:hAnsi="Arial" w:cs="Arial"/>
              </w:rPr>
              <w:t xml:space="preserve">§2 </w:t>
            </w:r>
            <w:r w:rsidRPr="00B62A94">
              <w:rPr>
                <w:rFonts w:ascii="Arial" w:hAnsi="Arial" w:cs="Arial"/>
              </w:rPr>
              <w:t>Les frais de personnel peuvent également être éligibles s’ils sont calculés au moyen de l'application de barèmes standard de coût unitaire ou de forfaits par unité déterminés au préalable.</w:t>
            </w:r>
          </w:p>
          <w:p w:rsidR="00B62A94" w:rsidRDefault="00B62A94">
            <w:pPr>
              <w:rPr>
                <w:rFonts w:ascii="Arial" w:hAnsi="Arial" w:cs="Arial"/>
              </w:rPr>
            </w:pPr>
            <w:r>
              <w:rPr>
                <w:rFonts w:ascii="Arial" w:hAnsi="Arial" w:cs="Arial"/>
              </w:rPr>
              <w:t xml:space="preserve">§3 </w:t>
            </w:r>
            <w:r w:rsidRPr="00B62A94">
              <w:rPr>
                <w:rFonts w:ascii="Arial" w:hAnsi="Arial" w:cs="Arial"/>
              </w:rPr>
              <w:t>Pour chaque appel à propositions, l’autorité responsable détermine quelle(s) option(s), parmi celles indiquées ci-dessus, peut (peuvent) être appliquée(s) et selon quelles modalités.</w:t>
            </w:r>
          </w:p>
          <w:p w:rsidR="00B62A94" w:rsidRPr="00B62A94" w:rsidRDefault="00B62A94">
            <w:pPr>
              <w:rPr>
                <w:rFonts w:ascii="Arial" w:hAnsi="Arial" w:cs="Arial"/>
              </w:rPr>
            </w:pPr>
            <w:r>
              <w:rPr>
                <w:rFonts w:ascii="Arial" w:hAnsi="Arial" w:cs="Arial"/>
              </w:rPr>
              <w:t xml:space="preserve">§4 </w:t>
            </w:r>
            <w:r w:rsidRPr="00B62A94">
              <w:rPr>
                <w:rFonts w:ascii="Arial" w:hAnsi="Arial" w:cs="Arial"/>
              </w:rPr>
              <w:t>Les frais de personnel doivent être détaillés dans le budget, en indiquant les fonctions et le nombre d’effectifs, de préférence nominativement.</w:t>
            </w:r>
          </w:p>
        </w:tc>
      </w:tr>
      <w:tr w:rsidR="00FB0C6D" w:rsidRPr="0058460B" w:rsidTr="00820FBA">
        <w:tc>
          <w:tcPr>
            <w:tcW w:w="4606" w:type="dxa"/>
          </w:tcPr>
          <w:p w:rsidR="00FB0C6D" w:rsidRDefault="006938CA">
            <w:pPr>
              <w:rPr>
                <w:rFonts w:ascii="Arial" w:hAnsi="Arial" w:cs="Arial"/>
                <w:lang w:val="nl-BE"/>
              </w:rPr>
            </w:pPr>
            <w:r w:rsidRPr="006938CA">
              <w:rPr>
                <w:rFonts w:ascii="Arial" w:hAnsi="Arial" w:cs="Arial"/>
                <w:b/>
                <w:lang w:val="nl-BE"/>
              </w:rPr>
              <w:t>Art. 2</w:t>
            </w:r>
            <w:r w:rsidR="003B491E">
              <w:rPr>
                <w:rFonts w:ascii="Arial" w:hAnsi="Arial" w:cs="Arial"/>
                <w:b/>
                <w:lang w:val="nl-BE"/>
              </w:rPr>
              <w:t>6</w:t>
            </w:r>
            <w:r>
              <w:rPr>
                <w:rFonts w:ascii="Arial" w:hAnsi="Arial" w:cs="Arial"/>
                <w:lang w:val="nl-BE"/>
              </w:rPr>
              <w:t xml:space="preserve"> §1 </w:t>
            </w:r>
            <w:r w:rsidRPr="006938CA">
              <w:rPr>
                <w:rFonts w:ascii="Arial" w:hAnsi="Arial" w:cs="Arial"/>
                <w:u w:val="single"/>
                <w:lang w:val="nl-BE"/>
              </w:rPr>
              <w:t>Reis- en verblijfkosten</w:t>
            </w:r>
            <w:r w:rsidRPr="006938CA">
              <w:rPr>
                <w:rFonts w:ascii="Arial" w:hAnsi="Arial" w:cs="Arial"/>
                <w:lang w:val="nl-BE"/>
              </w:rPr>
              <w:t xml:space="preserve"> zijn subsidiabel als directe kosten voor het personeel dat ten laste wordt gelegd van het project, en voor andere personen die deelnemen aan de activiteiten van het project en die voor de uitvoering van het project noodzakelijk moeten reizen.</w:t>
            </w:r>
          </w:p>
          <w:p w:rsidR="006938CA" w:rsidRDefault="006938CA">
            <w:pPr>
              <w:rPr>
                <w:rFonts w:ascii="Arial" w:hAnsi="Arial" w:cs="Arial"/>
                <w:lang w:val="nl-BE"/>
              </w:rPr>
            </w:pPr>
            <w:r>
              <w:rPr>
                <w:rFonts w:ascii="Arial" w:hAnsi="Arial" w:cs="Arial"/>
                <w:lang w:val="nl-BE"/>
              </w:rPr>
              <w:t xml:space="preserve">§2 </w:t>
            </w:r>
            <w:r w:rsidRPr="006938CA">
              <w:rPr>
                <w:rFonts w:ascii="Arial" w:hAnsi="Arial" w:cs="Arial"/>
                <w:lang w:val="nl-BE"/>
              </w:rPr>
              <w:t xml:space="preserve">Reis- en verblijfkosten in het kader van seminaries en conferenties door de eindbegunstigde of haar partner(s) </w:t>
            </w:r>
            <w:r w:rsidRPr="006938CA">
              <w:rPr>
                <w:rFonts w:ascii="Arial" w:hAnsi="Arial" w:cs="Arial"/>
                <w:lang w:val="nl-BE"/>
              </w:rPr>
              <w:lastRenderedPageBreak/>
              <w:t>georganiseerd, dienen te worden gecatalogeerd onder de rubriek ‘conferenties en seminaries’.</w:t>
            </w:r>
          </w:p>
          <w:p w:rsidR="006938CA" w:rsidRDefault="006938CA">
            <w:pPr>
              <w:rPr>
                <w:rFonts w:ascii="Arial" w:hAnsi="Arial" w:cs="Arial"/>
                <w:lang w:val="nl-BE"/>
              </w:rPr>
            </w:pPr>
            <w:r>
              <w:rPr>
                <w:rFonts w:ascii="Arial" w:hAnsi="Arial" w:cs="Arial"/>
                <w:lang w:val="nl-BE"/>
              </w:rPr>
              <w:t xml:space="preserve">§3 </w:t>
            </w:r>
            <w:r w:rsidRPr="006938CA">
              <w:rPr>
                <w:rFonts w:ascii="Arial" w:hAnsi="Arial" w:cs="Arial"/>
                <w:lang w:val="nl-BE"/>
              </w:rPr>
              <w:t xml:space="preserve">Reiskosten komen in aanmerking op grond van de werkelijk gemaakte kosten. De terugbetaling moet gebaseerd zijn op de goedkoopste vorm van vervoer (2de klasse voor openbaar vervoer en </w:t>
            </w:r>
            <w:proofErr w:type="spellStart"/>
            <w:r w:rsidRPr="006938CA">
              <w:rPr>
                <w:rFonts w:ascii="Arial" w:hAnsi="Arial" w:cs="Arial"/>
                <w:lang w:val="nl-BE"/>
              </w:rPr>
              <w:t>economy</w:t>
            </w:r>
            <w:proofErr w:type="spellEnd"/>
            <w:r w:rsidRPr="006938CA">
              <w:rPr>
                <w:rFonts w:ascii="Arial" w:hAnsi="Arial" w:cs="Arial"/>
                <w:lang w:val="nl-BE"/>
              </w:rPr>
              <w:t xml:space="preserve"> class voor vliegtuigreizen), tenzij een uitzondering wordt toegestaan door de verantwoordelijke autoriteit. Vliegtuigreizen zijn in de regel pas toegelaten voor reizen van meer dan 800 km heen en terug, behalve indien luchtvervoer gezien de plaats van bestemming gerechtvaardigd en gemotiveerd is. Wanneer er gebruik wordt gemaakt van een ander vervoersmiddel (zoals wagen of fiets), dient de kost te worden bewezen op basis van de vigerende regelgeving (nationaal  of binnen de organisatie) of kan deze vergoed worden op basis van de kosten voor openbaar vervoer.</w:t>
            </w:r>
          </w:p>
          <w:p w:rsidR="006938CA" w:rsidRDefault="006938CA" w:rsidP="006938CA">
            <w:pPr>
              <w:rPr>
                <w:rFonts w:ascii="Arial" w:hAnsi="Arial" w:cs="Arial"/>
                <w:lang w:val="nl-BE"/>
              </w:rPr>
            </w:pPr>
            <w:r>
              <w:rPr>
                <w:rFonts w:ascii="Arial" w:hAnsi="Arial" w:cs="Arial"/>
                <w:lang w:val="nl-BE"/>
              </w:rPr>
              <w:t xml:space="preserve">§4 1. </w:t>
            </w:r>
            <w:r w:rsidRPr="006938CA">
              <w:rPr>
                <w:rFonts w:ascii="Arial" w:hAnsi="Arial" w:cs="Arial"/>
                <w:lang w:val="nl-BE"/>
              </w:rPr>
              <w:t>Verblijfkosten komen in aanmerking op grond van reële kosten. Indien de vigerende regelgeving binnen de organisatie die het project uitvoert, het gebruik van  dag en/of nachtvergoedingen voorziet mag die toegepast worden.</w:t>
            </w:r>
            <w:r>
              <w:rPr>
                <w:rFonts w:ascii="Arial" w:hAnsi="Arial" w:cs="Arial"/>
                <w:lang w:val="nl-BE"/>
              </w:rPr>
              <w:t xml:space="preserve"> </w:t>
            </w:r>
          </w:p>
          <w:p w:rsidR="006938CA" w:rsidRDefault="006938CA" w:rsidP="006938CA">
            <w:pPr>
              <w:rPr>
                <w:rFonts w:ascii="Arial" w:hAnsi="Arial" w:cs="Arial"/>
                <w:lang w:val="nl-BE"/>
              </w:rPr>
            </w:pPr>
            <w:r>
              <w:rPr>
                <w:rFonts w:ascii="Arial" w:hAnsi="Arial" w:cs="Arial"/>
                <w:lang w:val="nl-BE"/>
              </w:rPr>
              <w:t xml:space="preserve">2. </w:t>
            </w:r>
            <w:r w:rsidRPr="006938CA">
              <w:rPr>
                <w:rFonts w:ascii="Arial" w:hAnsi="Arial" w:cs="Arial"/>
                <w:lang w:val="nl-BE"/>
              </w:rPr>
              <w:t xml:space="preserve">De kosten dienen te worden bewezen op basis van de vigerende regelgeving binnen de organisatie die het project uitvoert, maar wanneer er wordt geopteerd voor een dagvergoeding dan dient de persoon die de vergoeding ontvangt minstens te staven dat hij/zij ter plaatse was. In het geval van een nachtvergoeding dient hij/zij minstens te staven dat hij/zij die nacht ter plaatse verbleef. </w:t>
            </w:r>
          </w:p>
          <w:p w:rsidR="006938CA" w:rsidRDefault="006938CA" w:rsidP="006938CA">
            <w:pPr>
              <w:rPr>
                <w:rFonts w:ascii="Arial" w:hAnsi="Arial" w:cs="Arial"/>
                <w:lang w:val="nl-BE"/>
              </w:rPr>
            </w:pPr>
            <w:r>
              <w:rPr>
                <w:rFonts w:ascii="Arial" w:hAnsi="Arial" w:cs="Arial"/>
                <w:lang w:val="nl-BE"/>
              </w:rPr>
              <w:t xml:space="preserve">3. </w:t>
            </w:r>
            <w:r w:rsidRPr="006938CA">
              <w:rPr>
                <w:rFonts w:ascii="Arial" w:hAnsi="Arial" w:cs="Arial"/>
                <w:lang w:val="nl-BE"/>
              </w:rPr>
              <w:t>De verantwoordelijke autoriteit kan evenwel bij een projectoproep een bepaling vastleggen omtrent de manier van verantwoording van de verblijfkosten. Bepalingen in een projecto</w:t>
            </w:r>
            <w:r>
              <w:rPr>
                <w:rFonts w:ascii="Arial" w:hAnsi="Arial" w:cs="Arial"/>
                <w:lang w:val="nl-BE"/>
              </w:rPr>
              <w:t>proep genieten steeds voorrang.</w:t>
            </w:r>
          </w:p>
          <w:p w:rsidR="006938CA" w:rsidRDefault="006938CA" w:rsidP="006938CA">
            <w:pPr>
              <w:rPr>
                <w:rFonts w:ascii="Arial" w:hAnsi="Arial" w:cs="Arial"/>
                <w:lang w:val="nl-BE"/>
              </w:rPr>
            </w:pPr>
            <w:r>
              <w:rPr>
                <w:rFonts w:ascii="Arial" w:hAnsi="Arial" w:cs="Arial"/>
                <w:lang w:val="nl-BE"/>
              </w:rPr>
              <w:t xml:space="preserve">4. </w:t>
            </w:r>
            <w:r w:rsidRPr="006938CA">
              <w:rPr>
                <w:rFonts w:ascii="Arial" w:hAnsi="Arial" w:cs="Arial"/>
                <w:lang w:val="nl-BE"/>
              </w:rPr>
              <w:t xml:space="preserve">Als maximale vergoeding gelden de tarieven vastgesteld in </w:t>
            </w:r>
            <w:r w:rsidR="00AE4E78" w:rsidRPr="006E4C56">
              <w:rPr>
                <w:rFonts w:ascii="Arial" w:hAnsi="Arial" w:cs="Arial"/>
                <w:lang w:val="nl-BE"/>
              </w:rPr>
              <w:t xml:space="preserve">het </w:t>
            </w:r>
            <w:r w:rsidR="006E4C56" w:rsidRPr="00BD15DF">
              <w:rPr>
                <w:rStyle w:val="ptitle"/>
                <w:rFonts w:ascii="Arial" w:hAnsi="Arial" w:cs="Arial"/>
                <w:lang w:val="nl-NL"/>
              </w:rPr>
              <w:t>Ministerieel besluit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w:t>
            </w:r>
            <w:r w:rsidR="002A2E58">
              <w:rPr>
                <w:rFonts w:ascii="Arial" w:hAnsi="Arial" w:cs="Arial"/>
                <w:lang w:val="nl-BE"/>
              </w:rPr>
              <w:t>,</w:t>
            </w:r>
            <w:r w:rsidRPr="006938CA">
              <w:rPr>
                <w:rFonts w:ascii="Arial" w:hAnsi="Arial" w:cs="Arial"/>
                <w:lang w:val="nl-BE"/>
              </w:rPr>
              <w:t xml:space="preserve">  dat jaarlijks wordt </w:t>
            </w:r>
            <w:r w:rsidRPr="006938CA">
              <w:rPr>
                <w:rFonts w:ascii="Arial" w:hAnsi="Arial" w:cs="Arial"/>
                <w:lang w:val="nl-BE"/>
              </w:rPr>
              <w:lastRenderedPageBreak/>
              <w:t xml:space="preserve">gepubliceerd. Voor verblijfsvergoedingen van toepassing op verblijf in België is het maximale tarief geldig zoals vastgesteld volgens de Europese Commissie .  Personen die deelnemen aan activiteiten van het project worden gelijkgesteld aan categorie 1 van dit Ministerieel Besluit. Een uitzondering hierop </w:t>
            </w:r>
            <w:r w:rsidR="00D41079">
              <w:rPr>
                <w:rFonts w:ascii="Arial" w:hAnsi="Arial" w:cs="Arial"/>
                <w:lang w:val="nl-BE"/>
              </w:rPr>
              <w:t>vormen</w:t>
            </w:r>
            <w:r w:rsidR="00D41079" w:rsidRPr="006938CA">
              <w:rPr>
                <w:rFonts w:ascii="Arial" w:hAnsi="Arial" w:cs="Arial"/>
                <w:lang w:val="nl-BE"/>
              </w:rPr>
              <w:t xml:space="preserve"> </w:t>
            </w:r>
            <w:r w:rsidRPr="006938CA">
              <w:rPr>
                <w:rFonts w:ascii="Arial" w:hAnsi="Arial" w:cs="Arial"/>
                <w:lang w:val="nl-BE"/>
              </w:rPr>
              <w:t xml:space="preserve">de personen </w:t>
            </w:r>
            <w:r w:rsidR="00D41079">
              <w:rPr>
                <w:rFonts w:ascii="Arial" w:hAnsi="Arial" w:cs="Arial"/>
                <w:lang w:val="nl-BE"/>
              </w:rPr>
              <w:t xml:space="preserve"> dewelke </w:t>
            </w:r>
            <w:r w:rsidRPr="006938CA">
              <w:rPr>
                <w:rFonts w:ascii="Arial" w:hAnsi="Arial" w:cs="Arial"/>
                <w:lang w:val="nl-BE"/>
              </w:rPr>
              <w:t>gehuisvest zijn in het land waar de activiteit plaatsvindt; zij worden gelijkgesteld aan categorie 2 van dit Ministerieel Besluit.</w:t>
            </w:r>
          </w:p>
          <w:p w:rsidR="006938CA" w:rsidRPr="009A5033" w:rsidRDefault="006938CA" w:rsidP="006938CA">
            <w:pPr>
              <w:rPr>
                <w:rFonts w:ascii="Arial" w:hAnsi="Arial" w:cs="Arial"/>
                <w:lang w:val="nl-BE"/>
              </w:rPr>
            </w:pPr>
          </w:p>
        </w:tc>
        <w:tc>
          <w:tcPr>
            <w:tcW w:w="4606" w:type="dxa"/>
          </w:tcPr>
          <w:p w:rsidR="00FB0C6D" w:rsidRDefault="0058460B">
            <w:pPr>
              <w:rPr>
                <w:rFonts w:ascii="Arial" w:hAnsi="Arial" w:cs="Arial"/>
              </w:rPr>
            </w:pPr>
            <w:r w:rsidRPr="005F0B48">
              <w:rPr>
                <w:rFonts w:ascii="Arial" w:hAnsi="Arial" w:cs="Arial"/>
                <w:b/>
              </w:rPr>
              <w:lastRenderedPageBreak/>
              <w:t>Art. 2</w:t>
            </w:r>
            <w:r w:rsidR="003B491E">
              <w:rPr>
                <w:rFonts w:ascii="Arial" w:hAnsi="Arial" w:cs="Arial"/>
                <w:b/>
              </w:rPr>
              <w:t>6</w:t>
            </w:r>
            <w:r w:rsidRPr="0058460B">
              <w:rPr>
                <w:rFonts w:ascii="Arial" w:hAnsi="Arial" w:cs="Arial"/>
              </w:rPr>
              <w:t xml:space="preserve"> §1 Les </w:t>
            </w:r>
            <w:r w:rsidRPr="0058460B">
              <w:rPr>
                <w:rFonts w:ascii="Arial" w:hAnsi="Arial" w:cs="Arial"/>
                <w:u w:val="single"/>
              </w:rPr>
              <w:t>frais de voyage et de séjour</w:t>
            </w:r>
            <w:r w:rsidRPr="0058460B">
              <w:rPr>
                <w:rFonts w:ascii="Arial" w:hAnsi="Arial" w:cs="Arial"/>
              </w:rPr>
              <w:t xml:space="preserve"> sont éligibles en tant que coûts directs pour le personnel affecté au projet et pour les autres personnes qui participent aux activités du projet et qui doivent voyager pour la mise en œuvre du projet.</w:t>
            </w:r>
          </w:p>
          <w:p w:rsidR="002E72A8" w:rsidRDefault="002E72A8">
            <w:pPr>
              <w:rPr>
                <w:rFonts w:ascii="Arial" w:hAnsi="Arial" w:cs="Arial"/>
              </w:rPr>
            </w:pPr>
          </w:p>
          <w:p w:rsidR="0058460B" w:rsidRDefault="0058460B">
            <w:pPr>
              <w:rPr>
                <w:rFonts w:ascii="Arial" w:hAnsi="Arial" w:cs="Arial"/>
              </w:rPr>
            </w:pPr>
            <w:r>
              <w:rPr>
                <w:rFonts w:ascii="Arial" w:hAnsi="Arial" w:cs="Arial"/>
              </w:rPr>
              <w:t xml:space="preserve">§2 </w:t>
            </w:r>
            <w:r w:rsidRPr="0058460B">
              <w:rPr>
                <w:rFonts w:ascii="Arial" w:hAnsi="Arial" w:cs="Arial"/>
              </w:rPr>
              <w:t xml:space="preserve">Les frais de voyage et de séjour dans le cadre de séminaires et conférences organisés par le bénéficiaire final ou par l’un </w:t>
            </w:r>
            <w:r w:rsidRPr="0058460B">
              <w:rPr>
                <w:rFonts w:ascii="Arial" w:hAnsi="Arial" w:cs="Arial"/>
              </w:rPr>
              <w:lastRenderedPageBreak/>
              <w:t>de ses partenaires doivent être catalogués sous la rubrique ‘conférences et séminaires’.</w:t>
            </w:r>
          </w:p>
          <w:p w:rsidR="002E72A8" w:rsidRDefault="002E72A8">
            <w:pPr>
              <w:rPr>
                <w:rFonts w:ascii="Arial" w:hAnsi="Arial" w:cs="Arial"/>
              </w:rPr>
            </w:pPr>
          </w:p>
          <w:p w:rsidR="0058460B" w:rsidRDefault="0058460B">
            <w:pPr>
              <w:rPr>
                <w:rFonts w:ascii="Arial" w:hAnsi="Arial" w:cs="Arial"/>
              </w:rPr>
            </w:pPr>
            <w:r>
              <w:rPr>
                <w:rFonts w:ascii="Arial" w:hAnsi="Arial" w:cs="Arial"/>
              </w:rPr>
              <w:t xml:space="preserve">§3 </w:t>
            </w:r>
            <w:r w:rsidR="009A3292" w:rsidRPr="009A3292">
              <w:rPr>
                <w:rFonts w:ascii="Arial" w:hAnsi="Arial" w:cs="Arial"/>
              </w:rPr>
              <w:t>Les frais de voyage sont éligibles sur la base des coûts réels supportés. Les taux de remboursement sont fondés sur le moyen de transport en commun le moins cher (2e classe pour les transports en commun et classe économique pour les voyages en avion), sauf autorisation accordée par l’autorité responsable. En principe, les voyages en avion ne sont autorisés que pour les voyages de plus de 800 kilomètres (aller et retour), sauf lorsqu’ils peuvent être justifiés et motivés par la destination géographique. Lorsqu’un autre moyen de transport est utilisé (comme la voiture ou le vélo), soit les frais  sont calculés sur la base de la réglementation en vigueur (au niveau national  ou au sein de l’organisation), soit le remboursement est effectué sur la base du coût des transports en commun.</w:t>
            </w:r>
          </w:p>
          <w:p w:rsidR="002E72A8" w:rsidRDefault="002E72A8" w:rsidP="005F0B48">
            <w:pPr>
              <w:rPr>
                <w:rFonts w:ascii="Arial" w:hAnsi="Arial" w:cs="Arial"/>
              </w:rPr>
            </w:pPr>
          </w:p>
          <w:p w:rsidR="005F0B48" w:rsidRPr="005F0B48" w:rsidRDefault="005F0B48" w:rsidP="005F0B48">
            <w:pPr>
              <w:rPr>
                <w:rFonts w:ascii="Arial" w:hAnsi="Arial" w:cs="Arial"/>
              </w:rPr>
            </w:pPr>
            <w:r>
              <w:rPr>
                <w:rFonts w:ascii="Arial" w:hAnsi="Arial" w:cs="Arial"/>
              </w:rPr>
              <w:t xml:space="preserve">§4 1. </w:t>
            </w:r>
            <w:r w:rsidRPr="005F0B48">
              <w:rPr>
                <w:rFonts w:ascii="Arial" w:hAnsi="Arial" w:cs="Arial"/>
              </w:rPr>
              <w:t xml:space="preserve">Les frais de séjour sont éligibles sur la base des coûts réels. Si les règles internes applicables à l’organisation qui exécute le projet prévoient l’utilisation d’une indemnité journalière ou de séjour, celles-ci peuvent être appliquées. </w:t>
            </w:r>
          </w:p>
          <w:p w:rsidR="002E72A8" w:rsidRDefault="002E72A8" w:rsidP="005F0B48">
            <w:pPr>
              <w:rPr>
                <w:rFonts w:ascii="Arial" w:hAnsi="Arial" w:cs="Arial"/>
              </w:rPr>
            </w:pPr>
          </w:p>
          <w:p w:rsidR="005F0B48" w:rsidRPr="005F0B48" w:rsidRDefault="005F0B48" w:rsidP="005F0B48">
            <w:pPr>
              <w:rPr>
                <w:rFonts w:ascii="Arial" w:hAnsi="Arial" w:cs="Arial"/>
              </w:rPr>
            </w:pPr>
            <w:r>
              <w:rPr>
                <w:rFonts w:ascii="Arial" w:hAnsi="Arial" w:cs="Arial"/>
              </w:rPr>
              <w:t xml:space="preserve">2. </w:t>
            </w:r>
            <w:r w:rsidRPr="005F0B48">
              <w:rPr>
                <w:rFonts w:ascii="Arial" w:hAnsi="Arial" w:cs="Arial"/>
              </w:rPr>
              <w:t xml:space="preserve">Les frais doivent être justifiés sur base des règles en vigueur dans l’organisation qui met en œuvre le projet. Toutefois, si l’on opte pour une indemnité journalière, la personne qui perçoit l’indemnité doit pouvoir prouver sa présence sur place. Si l’on opte pour une indemnité de séjour, la personne qui perçoit l’indemnité doit pouvoir prouver qu’elle a logé sur place. </w:t>
            </w:r>
          </w:p>
          <w:p w:rsidR="005F0B48" w:rsidRPr="005F0B48" w:rsidRDefault="005F0B48" w:rsidP="005F0B48">
            <w:pPr>
              <w:rPr>
                <w:rFonts w:ascii="Arial" w:hAnsi="Arial" w:cs="Arial"/>
              </w:rPr>
            </w:pPr>
          </w:p>
          <w:p w:rsidR="005F0B48" w:rsidRPr="005F0B48" w:rsidRDefault="00D2527F" w:rsidP="005F0B48">
            <w:pPr>
              <w:rPr>
                <w:rFonts w:ascii="Arial" w:hAnsi="Arial" w:cs="Arial"/>
              </w:rPr>
            </w:pPr>
            <w:r w:rsidRPr="00D2527F">
              <w:rPr>
                <w:rFonts w:ascii="Arial" w:hAnsi="Arial" w:cs="Arial"/>
              </w:rPr>
              <w:t>3.</w:t>
            </w:r>
            <w:r>
              <w:rPr>
                <w:rFonts w:ascii="Arial" w:hAnsi="Arial" w:cs="Arial"/>
              </w:rPr>
              <w:t xml:space="preserve"> </w:t>
            </w:r>
            <w:r w:rsidR="005F0B48" w:rsidRPr="00D2527F">
              <w:rPr>
                <w:rFonts w:ascii="Arial" w:hAnsi="Arial" w:cs="Arial"/>
              </w:rPr>
              <w:t>Lors d’un appel à propositions, l’autorité responsable peut également arrêter une disposition différente concernant la manière de justifier les frais de séjour, auquel cas celle-ci prime.</w:t>
            </w:r>
          </w:p>
          <w:p w:rsidR="002E72A8" w:rsidRDefault="002E72A8" w:rsidP="00853D63">
            <w:pPr>
              <w:rPr>
                <w:rFonts w:ascii="Arial" w:hAnsi="Arial" w:cs="Arial"/>
              </w:rPr>
            </w:pPr>
          </w:p>
          <w:p w:rsidR="005F0B48" w:rsidRPr="00853D63" w:rsidRDefault="00853D63" w:rsidP="00B30092">
            <w:pPr>
              <w:rPr>
                <w:rFonts w:ascii="Arial" w:hAnsi="Arial" w:cs="Arial"/>
              </w:rPr>
            </w:pPr>
            <w:r w:rsidRPr="00853D63">
              <w:rPr>
                <w:rFonts w:ascii="Arial" w:hAnsi="Arial" w:cs="Arial"/>
              </w:rPr>
              <w:t>4.</w:t>
            </w:r>
            <w:r>
              <w:rPr>
                <w:rFonts w:ascii="Arial" w:hAnsi="Arial" w:cs="Arial"/>
              </w:rPr>
              <w:t xml:space="preserve"> </w:t>
            </w:r>
            <w:r w:rsidR="005F0B48" w:rsidRPr="00853D63">
              <w:rPr>
                <w:rFonts w:ascii="Arial" w:hAnsi="Arial" w:cs="Arial"/>
              </w:rPr>
              <w:t>Le montant maximal de l’indemnité est fixé par l’Arrêté Ministériel portant l'établissement d'indemnités de sé</w:t>
            </w:r>
            <w:r w:rsidR="002A2E58">
              <w:rPr>
                <w:rFonts w:ascii="Arial" w:hAnsi="Arial" w:cs="Arial"/>
              </w:rPr>
              <w:t xml:space="preserve">jour </w:t>
            </w:r>
            <w:r w:rsidR="00B30092" w:rsidRPr="00BD15DF">
              <w:rPr>
                <w:rFonts w:ascii="Arial" w:hAnsi="Arial" w:cs="Arial"/>
              </w:rPr>
              <w:t>octroyées aux représentants et aux fonctionnaires dépendant du Service public fédéral Affaires étrangères, Commerce extérieur et Coopération au Développement qui se rendent à l'étranger ou qui siègent dans des commissions internationales</w:t>
            </w:r>
            <w:r w:rsidR="005F0B48" w:rsidRPr="006E4C56">
              <w:rPr>
                <w:rFonts w:ascii="Arial" w:hAnsi="Arial" w:cs="Arial"/>
              </w:rPr>
              <w:t xml:space="preserve">, </w:t>
            </w:r>
            <w:r w:rsidR="005F0B48" w:rsidRPr="006E4C56">
              <w:rPr>
                <w:rFonts w:ascii="Arial" w:hAnsi="Arial" w:cs="Arial"/>
              </w:rPr>
              <w:lastRenderedPageBreak/>
              <w:t>publié chaque année</w:t>
            </w:r>
            <w:r w:rsidR="005F0B48" w:rsidRPr="00853D63">
              <w:rPr>
                <w:rFonts w:ascii="Arial" w:hAnsi="Arial" w:cs="Arial"/>
              </w:rPr>
              <w:t>.   Le montant maximal de l’indemnité de séjour applicable à un séjour en Belgique correspond au tarif maximum prévu selon les règles fixées par la Commission européenne. Les personnes qui participent aux activités du projet</w:t>
            </w:r>
            <w:r w:rsidR="00D41079">
              <w:rPr>
                <w:rFonts w:ascii="Arial" w:hAnsi="Arial" w:cs="Arial"/>
              </w:rPr>
              <w:t xml:space="preserve"> </w:t>
            </w:r>
            <w:r w:rsidR="005F0B48" w:rsidRPr="00853D63">
              <w:rPr>
                <w:rFonts w:ascii="Arial" w:hAnsi="Arial" w:cs="Arial"/>
              </w:rPr>
              <w:t>sont assimilées à la catégorie 1 de cet Arrêté Ministériel</w:t>
            </w:r>
            <w:r w:rsidR="00D41079">
              <w:rPr>
                <w:rFonts w:ascii="Arial" w:hAnsi="Arial" w:cs="Arial"/>
              </w:rPr>
              <w:t>, à l’ exception d</w:t>
            </w:r>
            <w:r w:rsidR="005F0B48" w:rsidRPr="00853D63">
              <w:rPr>
                <w:rFonts w:ascii="Arial" w:hAnsi="Arial" w:cs="Arial"/>
              </w:rPr>
              <w:t xml:space="preserve">es personnes installées dans le pays où l’activité a lieu </w:t>
            </w:r>
            <w:r w:rsidR="00D41079">
              <w:rPr>
                <w:rFonts w:ascii="Arial" w:hAnsi="Arial" w:cs="Arial"/>
              </w:rPr>
              <w:t xml:space="preserve">qui </w:t>
            </w:r>
            <w:r w:rsidR="005F0B48" w:rsidRPr="00853D63">
              <w:rPr>
                <w:rFonts w:ascii="Arial" w:hAnsi="Arial" w:cs="Arial"/>
              </w:rPr>
              <w:t>sont assimilées à la catégorie 2 de cet Arrêté Ministériel.</w:t>
            </w:r>
          </w:p>
        </w:tc>
      </w:tr>
      <w:tr w:rsidR="00FB0C6D" w:rsidRPr="002E72A8" w:rsidTr="00820FBA">
        <w:tc>
          <w:tcPr>
            <w:tcW w:w="4606" w:type="dxa"/>
          </w:tcPr>
          <w:p w:rsidR="00CA587F" w:rsidRPr="00CA587F" w:rsidRDefault="006938CA" w:rsidP="00CA587F">
            <w:pPr>
              <w:rPr>
                <w:rFonts w:ascii="Arial" w:hAnsi="Arial" w:cs="Arial"/>
                <w:lang w:val="nl-BE"/>
              </w:rPr>
            </w:pPr>
            <w:r w:rsidRPr="00CA587F">
              <w:rPr>
                <w:rFonts w:ascii="Arial" w:hAnsi="Arial" w:cs="Arial"/>
                <w:b/>
                <w:lang w:val="nl-BE"/>
              </w:rPr>
              <w:lastRenderedPageBreak/>
              <w:t>Art. 2</w:t>
            </w:r>
            <w:r w:rsidR="003B491E">
              <w:rPr>
                <w:rFonts w:ascii="Arial" w:hAnsi="Arial" w:cs="Arial"/>
                <w:b/>
                <w:lang w:val="nl-BE"/>
              </w:rPr>
              <w:t>7</w:t>
            </w:r>
            <w:r>
              <w:rPr>
                <w:rFonts w:ascii="Arial" w:hAnsi="Arial" w:cs="Arial"/>
                <w:lang w:val="nl-BE"/>
              </w:rPr>
              <w:t xml:space="preserve"> </w:t>
            </w:r>
            <w:r w:rsidR="00CA587F">
              <w:rPr>
                <w:rFonts w:ascii="Arial" w:hAnsi="Arial" w:cs="Arial"/>
                <w:lang w:val="nl-BE"/>
              </w:rPr>
              <w:t xml:space="preserve">§1 </w:t>
            </w:r>
            <w:r w:rsidR="00CA587F" w:rsidRPr="00CA587F">
              <w:rPr>
                <w:rFonts w:ascii="Arial" w:hAnsi="Arial" w:cs="Arial"/>
                <w:lang w:val="nl-BE"/>
              </w:rPr>
              <w:t xml:space="preserve">De kosten van </w:t>
            </w:r>
            <w:r w:rsidR="00CA587F" w:rsidRPr="00CA587F">
              <w:rPr>
                <w:rFonts w:ascii="Arial" w:hAnsi="Arial" w:cs="Arial"/>
                <w:u w:val="single"/>
                <w:lang w:val="nl-BE"/>
              </w:rPr>
              <w:t>verbruiksgoederen, benodigdheden en algemene diensten</w:t>
            </w:r>
            <w:r w:rsidR="00CA587F" w:rsidRPr="00CA587F">
              <w:rPr>
                <w:rFonts w:ascii="Arial" w:hAnsi="Arial" w:cs="Arial"/>
                <w:lang w:val="nl-BE"/>
              </w:rPr>
              <w:t xml:space="preserve"> zijn subsidiabel op voorwaarde dat zij identificeerbaar en direct noodzakelijk zijn voor de tenuitvoerlegging van het project.</w:t>
            </w:r>
          </w:p>
          <w:p w:rsidR="00FB0C6D" w:rsidRDefault="00CA587F" w:rsidP="00CA587F">
            <w:pPr>
              <w:rPr>
                <w:rFonts w:ascii="Arial" w:hAnsi="Arial" w:cs="Arial"/>
                <w:lang w:val="nl-BE"/>
              </w:rPr>
            </w:pPr>
            <w:r>
              <w:rPr>
                <w:rFonts w:ascii="Arial" w:hAnsi="Arial" w:cs="Arial"/>
                <w:lang w:val="nl-BE"/>
              </w:rPr>
              <w:t xml:space="preserve">§2 </w:t>
            </w:r>
            <w:r w:rsidRPr="00CA587F">
              <w:rPr>
                <w:rFonts w:ascii="Arial" w:hAnsi="Arial" w:cs="Arial"/>
                <w:lang w:val="nl-BE"/>
              </w:rPr>
              <w:t xml:space="preserve">Deze kosten dienen begroot te worden in het budget, de eindbeslissing over de </w:t>
            </w:r>
            <w:proofErr w:type="spellStart"/>
            <w:r w:rsidRPr="00CA587F">
              <w:rPr>
                <w:rFonts w:ascii="Arial" w:hAnsi="Arial" w:cs="Arial"/>
                <w:lang w:val="nl-BE"/>
              </w:rPr>
              <w:t>subsidiabiliteit</w:t>
            </w:r>
            <w:proofErr w:type="spellEnd"/>
            <w:r w:rsidRPr="00CA587F">
              <w:rPr>
                <w:rFonts w:ascii="Arial" w:hAnsi="Arial" w:cs="Arial"/>
                <w:lang w:val="nl-BE"/>
              </w:rPr>
              <w:t xml:space="preserve"> van deze kosten komt toe aan de verantwoordelijke autoriteit.</w:t>
            </w:r>
          </w:p>
          <w:p w:rsidR="00CA587F" w:rsidRPr="009A5033" w:rsidRDefault="00CA587F" w:rsidP="00CA587F">
            <w:pPr>
              <w:rPr>
                <w:rFonts w:ascii="Arial" w:hAnsi="Arial" w:cs="Arial"/>
                <w:lang w:val="nl-BE"/>
              </w:rPr>
            </w:pPr>
          </w:p>
        </w:tc>
        <w:tc>
          <w:tcPr>
            <w:tcW w:w="4606" w:type="dxa"/>
          </w:tcPr>
          <w:p w:rsidR="002E72A8" w:rsidRPr="002E72A8" w:rsidRDefault="002E72A8" w:rsidP="002E72A8">
            <w:pPr>
              <w:rPr>
                <w:rFonts w:ascii="Arial" w:hAnsi="Arial" w:cs="Arial"/>
              </w:rPr>
            </w:pPr>
            <w:r w:rsidRPr="002E72A8">
              <w:rPr>
                <w:rFonts w:ascii="Arial" w:hAnsi="Arial" w:cs="Arial"/>
                <w:b/>
              </w:rPr>
              <w:t>Art. 2</w:t>
            </w:r>
            <w:r w:rsidR="003B491E">
              <w:rPr>
                <w:rFonts w:ascii="Arial" w:hAnsi="Arial" w:cs="Arial"/>
                <w:b/>
              </w:rPr>
              <w:t>7</w:t>
            </w:r>
            <w:r w:rsidRPr="002E72A8">
              <w:rPr>
                <w:rFonts w:ascii="Arial" w:hAnsi="Arial" w:cs="Arial"/>
              </w:rPr>
              <w:t xml:space="preserve"> §1 Les coûts des </w:t>
            </w:r>
            <w:r w:rsidRPr="002E72A8">
              <w:rPr>
                <w:rFonts w:ascii="Arial" w:hAnsi="Arial" w:cs="Arial"/>
                <w:u w:val="single"/>
              </w:rPr>
              <w:t>consommables, fournitures et services généraux</w:t>
            </w:r>
            <w:r w:rsidRPr="002E72A8">
              <w:rPr>
                <w:rFonts w:ascii="Arial" w:hAnsi="Arial" w:cs="Arial"/>
              </w:rPr>
              <w:t xml:space="preserve"> sont éligibles s’ils sont identifiables et directement nécessaires à la réalisation du projet.</w:t>
            </w:r>
          </w:p>
          <w:p w:rsidR="002E72A8" w:rsidRPr="002E72A8" w:rsidRDefault="002E72A8" w:rsidP="002E72A8">
            <w:pPr>
              <w:rPr>
                <w:rFonts w:ascii="Arial" w:hAnsi="Arial" w:cs="Arial"/>
              </w:rPr>
            </w:pPr>
          </w:p>
          <w:p w:rsidR="00FB0C6D" w:rsidRPr="002E72A8" w:rsidRDefault="002E72A8" w:rsidP="002E72A8">
            <w:pPr>
              <w:rPr>
                <w:rFonts w:ascii="Arial" w:hAnsi="Arial" w:cs="Arial"/>
              </w:rPr>
            </w:pPr>
            <w:r w:rsidRPr="002E72A8">
              <w:rPr>
                <w:rFonts w:ascii="Arial" w:hAnsi="Arial" w:cs="Arial"/>
              </w:rPr>
              <w:t>§2 Ces coûts doivent être budgétisés, la décision finale quant à leur éligibilité appartient à l’autorité responsable.</w:t>
            </w:r>
          </w:p>
        </w:tc>
      </w:tr>
      <w:tr w:rsidR="00FB0C6D" w:rsidRPr="00E862E8" w:rsidTr="00820FBA">
        <w:tc>
          <w:tcPr>
            <w:tcW w:w="4606" w:type="dxa"/>
          </w:tcPr>
          <w:p w:rsidR="00FB0C6D" w:rsidRDefault="00CA587F">
            <w:pPr>
              <w:rPr>
                <w:rFonts w:ascii="Arial" w:hAnsi="Arial" w:cs="Arial"/>
                <w:lang w:val="nl-BE"/>
              </w:rPr>
            </w:pPr>
            <w:r w:rsidRPr="00CA587F">
              <w:rPr>
                <w:rFonts w:ascii="Arial" w:hAnsi="Arial" w:cs="Arial"/>
                <w:b/>
                <w:lang w:val="nl-BE"/>
              </w:rPr>
              <w:t xml:space="preserve">Art. </w:t>
            </w:r>
            <w:r w:rsidR="003B491E">
              <w:rPr>
                <w:rFonts w:ascii="Arial" w:hAnsi="Arial" w:cs="Arial"/>
                <w:b/>
                <w:lang w:val="nl-BE"/>
              </w:rPr>
              <w:t>28</w:t>
            </w:r>
            <w:r>
              <w:rPr>
                <w:rFonts w:ascii="Arial" w:hAnsi="Arial" w:cs="Arial"/>
                <w:lang w:val="nl-BE"/>
              </w:rPr>
              <w:t xml:space="preserve"> </w:t>
            </w:r>
            <w:r w:rsidRPr="00CA587F">
              <w:rPr>
                <w:rFonts w:ascii="Arial" w:hAnsi="Arial" w:cs="Arial"/>
                <w:lang w:val="nl-BE"/>
              </w:rPr>
              <w:t xml:space="preserve">Zowel bij de aankoop als bij de bouw of de renovatie en de huur dient </w:t>
            </w:r>
            <w:r w:rsidRPr="00CA587F">
              <w:rPr>
                <w:rFonts w:ascii="Arial" w:hAnsi="Arial" w:cs="Arial"/>
                <w:u w:val="single"/>
                <w:lang w:val="nl-BE"/>
              </w:rPr>
              <w:t>onroerend goed</w:t>
            </w:r>
            <w:r w:rsidRPr="00CA587F">
              <w:rPr>
                <w:rFonts w:ascii="Arial" w:hAnsi="Arial" w:cs="Arial"/>
                <w:lang w:val="nl-BE"/>
              </w:rPr>
              <w:t xml:space="preserve"> te beantwoorden aan de technische kenmerken die noodzakelijk zijn voor het project en aan de geldende normen en standaarden.</w:t>
            </w:r>
          </w:p>
          <w:p w:rsidR="00CA587F" w:rsidRPr="009A5033" w:rsidRDefault="00CA587F">
            <w:pPr>
              <w:rPr>
                <w:rFonts w:ascii="Arial" w:hAnsi="Arial" w:cs="Arial"/>
                <w:lang w:val="nl-BE"/>
              </w:rPr>
            </w:pPr>
          </w:p>
        </w:tc>
        <w:tc>
          <w:tcPr>
            <w:tcW w:w="4606" w:type="dxa"/>
          </w:tcPr>
          <w:p w:rsidR="00FB0C6D" w:rsidRPr="00E862E8" w:rsidRDefault="00E862E8" w:rsidP="003B491E">
            <w:pPr>
              <w:rPr>
                <w:rFonts w:ascii="Arial" w:hAnsi="Arial" w:cs="Arial"/>
              </w:rPr>
            </w:pPr>
            <w:r w:rsidRPr="00E862E8">
              <w:rPr>
                <w:rFonts w:ascii="Arial" w:hAnsi="Arial" w:cs="Arial"/>
                <w:b/>
              </w:rPr>
              <w:t xml:space="preserve">Art. </w:t>
            </w:r>
            <w:r w:rsidR="003B491E">
              <w:rPr>
                <w:rFonts w:ascii="Arial" w:hAnsi="Arial" w:cs="Arial"/>
                <w:b/>
              </w:rPr>
              <w:t>28</w:t>
            </w:r>
            <w:r w:rsidRPr="00E862E8">
              <w:rPr>
                <w:rFonts w:ascii="Arial" w:hAnsi="Arial" w:cs="Arial"/>
              </w:rPr>
              <w:t xml:space="preserve"> Tant à l’achat que lors de la construction ou de la rénovation et de la location, les </w:t>
            </w:r>
            <w:r w:rsidRPr="00E862E8">
              <w:rPr>
                <w:rFonts w:ascii="Arial" w:hAnsi="Arial" w:cs="Arial"/>
                <w:u w:val="single"/>
              </w:rPr>
              <w:t>biens immobiliers</w:t>
            </w:r>
            <w:r w:rsidRPr="00E862E8">
              <w:rPr>
                <w:rFonts w:ascii="Arial" w:hAnsi="Arial" w:cs="Arial"/>
              </w:rPr>
              <w:t xml:space="preserve"> doivent répondre aux caractéristiques techniques requises pour le projet et être conformes aux normes et standards applicables.</w:t>
            </w:r>
          </w:p>
        </w:tc>
      </w:tr>
      <w:tr w:rsidR="00FB0C6D" w:rsidRPr="00CF0951" w:rsidTr="00820FBA">
        <w:tc>
          <w:tcPr>
            <w:tcW w:w="4606" w:type="dxa"/>
          </w:tcPr>
          <w:p w:rsidR="00FB0C6D" w:rsidRDefault="009119D4">
            <w:pPr>
              <w:rPr>
                <w:rFonts w:ascii="Arial" w:hAnsi="Arial" w:cs="Arial"/>
                <w:lang w:val="nl-BE"/>
              </w:rPr>
            </w:pPr>
            <w:r w:rsidRPr="009119D4">
              <w:rPr>
                <w:rFonts w:ascii="Arial" w:hAnsi="Arial" w:cs="Arial"/>
                <w:b/>
                <w:lang w:val="nl-BE"/>
              </w:rPr>
              <w:t xml:space="preserve">Art. </w:t>
            </w:r>
            <w:r w:rsidR="003B491E">
              <w:rPr>
                <w:rFonts w:ascii="Arial" w:hAnsi="Arial" w:cs="Arial"/>
                <w:b/>
                <w:lang w:val="nl-BE"/>
              </w:rPr>
              <w:t>29</w:t>
            </w:r>
            <w:r>
              <w:rPr>
                <w:rFonts w:ascii="Arial" w:hAnsi="Arial" w:cs="Arial"/>
                <w:lang w:val="nl-BE"/>
              </w:rPr>
              <w:t xml:space="preserve"> §1 </w:t>
            </w:r>
            <w:r w:rsidRPr="009119D4">
              <w:rPr>
                <w:rFonts w:ascii="Arial" w:hAnsi="Arial" w:cs="Arial"/>
                <w:lang w:val="nl-BE"/>
              </w:rPr>
              <w:t xml:space="preserve">Wanneer de </w:t>
            </w:r>
            <w:r w:rsidRPr="009119D4">
              <w:rPr>
                <w:rFonts w:ascii="Arial" w:hAnsi="Arial" w:cs="Arial"/>
                <w:u w:val="single"/>
                <w:lang w:val="nl-BE"/>
              </w:rPr>
              <w:t>aankoop van onroerend goed</w:t>
            </w:r>
            <w:r w:rsidRPr="009119D4">
              <w:rPr>
                <w:rFonts w:ascii="Arial" w:hAnsi="Arial" w:cs="Arial"/>
                <w:lang w:val="nl-BE"/>
              </w:rPr>
              <w:t xml:space="preserve"> </w:t>
            </w:r>
            <w:r w:rsidR="00A27C7C">
              <w:rPr>
                <w:rFonts w:ascii="Arial" w:hAnsi="Arial" w:cs="Arial"/>
                <w:lang w:val="nl-BE"/>
              </w:rPr>
              <w:t xml:space="preserve">noodzakelijk </w:t>
            </w:r>
            <w:r w:rsidRPr="009119D4">
              <w:rPr>
                <w:rFonts w:ascii="Arial" w:hAnsi="Arial" w:cs="Arial"/>
                <w:lang w:val="nl-BE"/>
              </w:rPr>
              <w:t xml:space="preserve">is voor de uitvoering van het project en er een duidelijk verband bestaat met de doelstellingen ervan, </w:t>
            </w:r>
            <w:r w:rsidR="001E12DF">
              <w:rPr>
                <w:rFonts w:ascii="Arial" w:hAnsi="Arial" w:cs="Arial"/>
                <w:lang w:val="nl-BE"/>
              </w:rPr>
              <w:t xml:space="preserve"> </w:t>
            </w:r>
            <w:r w:rsidR="001E12DF" w:rsidRPr="001E12DF">
              <w:rPr>
                <w:rFonts w:ascii="Arial" w:hAnsi="Arial" w:cs="Arial"/>
                <w:lang w:val="nl-BE"/>
              </w:rPr>
              <w:t xml:space="preserve">is </w:t>
            </w:r>
            <w:r w:rsidRPr="009119D4">
              <w:rPr>
                <w:rFonts w:ascii="Arial" w:hAnsi="Arial" w:cs="Arial"/>
                <w:lang w:val="nl-BE"/>
              </w:rPr>
              <w:t xml:space="preserve">de aankoop van onroerend goed, dat wil zeggen reeds opgetrokken gebouwen of de bouw van onroerend goed, </w:t>
            </w:r>
            <w:r w:rsidR="000527A3">
              <w:rPr>
                <w:rFonts w:ascii="Arial" w:hAnsi="Arial" w:cs="Arial"/>
                <w:lang w:val="nl-BE"/>
              </w:rPr>
              <w:t xml:space="preserve"> subsidiabel</w:t>
            </w:r>
            <w:r w:rsidRPr="009119D4">
              <w:rPr>
                <w:rFonts w:ascii="Arial" w:hAnsi="Arial" w:cs="Arial"/>
                <w:lang w:val="nl-BE"/>
              </w:rPr>
              <w:t>, en wel onder de hieronder uiteengezette voorwaarden:</w:t>
            </w:r>
          </w:p>
          <w:p w:rsidR="009119D4" w:rsidRDefault="009119D4" w:rsidP="009119D4">
            <w:pPr>
              <w:pStyle w:val="Lijstalinea"/>
              <w:numPr>
                <w:ilvl w:val="0"/>
                <w:numId w:val="6"/>
              </w:numPr>
              <w:rPr>
                <w:rFonts w:ascii="Arial" w:hAnsi="Arial" w:cs="Arial"/>
                <w:lang w:val="nl-BE"/>
              </w:rPr>
            </w:pPr>
            <w:r w:rsidRPr="009119D4">
              <w:rPr>
                <w:rFonts w:ascii="Arial" w:hAnsi="Arial" w:cs="Arial"/>
                <w:lang w:val="nl-BE"/>
              </w:rPr>
              <w:t>er moet een bewijs worden afgegeven door een onafhankelijke gekwalificeerde taxateur of een naar behoren gemachtigd officieel orgaan waaruit blijkt dat de prijs de marktwaarde niet overschrijdt. Bovendien verklaart dit bewijs ofwel dat het onroerend goed in overeenstemming is met de nationale voorschriften, ofwel geeft het de punten aan die niet conform zijn en waarvan de rectificatie door de eindbegunstigde is gepland in het kader van het project;</w:t>
            </w:r>
          </w:p>
          <w:p w:rsidR="009119D4" w:rsidRDefault="009119D4" w:rsidP="009119D4">
            <w:pPr>
              <w:pStyle w:val="Lijstalinea"/>
              <w:numPr>
                <w:ilvl w:val="0"/>
                <w:numId w:val="6"/>
              </w:numPr>
              <w:rPr>
                <w:rFonts w:ascii="Arial" w:hAnsi="Arial" w:cs="Arial"/>
                <w:lang w:val="nl-BE"/>
              </w:rPr>
            </w:pPr>
            <w:r w:rsidRPr="009119D4">
              <w:rPr>
                <w:rFonts w:ascii="Arial" w:hAnsi="Arial" w:cs="Arial"/>
                <w:lang w:val="nl-BE"/>
              </w:rPr>
              <w:t>het onroerend goed mag niet met een subsidie van de Europese Unie zijn aangekocht vóór aanvang van het project;</w:t>
            </w:r>
          </w:p>
          <w:p w:rsidR="009119D4" w:rsidRDefault="009119D4" w:rsidP="009119D4">
            <w:pPr>
              <w:pStyle w:val="Lijstalinea"/>
              <w:numPr>
                <w:ilvl w:val="0"/>
                <w:numId w:val="6"/>
              </w:numPr>
              <w:rPr>
                <w:rFonts w:ascii="Arial" w:hAnsi="Arial" w:cs="Arial"/>
                <w:lang w:val="nl-BE"/>
              </w:rPr>
            </w:pPr>
            <w:r w:rsidRPr="009119D4">
              <w:rPr>
                <w:rFonts w:ascii="Arial" w:hAnsi="Arial" w:cs="Arial"/>
                <w:lang w:val="nl-BE"/>
              </w:rPr>
              <w:lastRenderedPageBreak/>
              <w:t>het onroerend goed mag alleen worden gebruikt voor het doel van het project; alleen het deel van de aankoop van het onroerend goed dat daadwerkelijk voor het project wordt gebruikt, is subsidiabel;</w:t>
            </w:r>
          </w:p>
          <w:p w:rsidR="009119D4" w:rsidRDefault="009119D4" w:rsidP="009119D4">
            <w:pPr>
              <w:pStyle w:val="Lijstalinea"/>
              <w:numPr>
                <w:ilvl w:val="0"/>
                <w:numId w:val="6"/>
              </w:numPr>
              <w:rPr>
                <w:rFonts w:ascii="Arial" w:hAnsi="Arial" w:cs="Arial"/>
                <w:lang w:val="nl-BE"/>
              </w:rPr>
            </w:pPr>
            <w:r w:rsidRPr="009119D4">
              <w:rPr>
                <w:rFonts w:ascii="Arial" w:hAnsi="Arial" w:cs="Arial"/>
                <w:lang w:val="nl-BE"/>
              </w:rPr>
              <w:t>alleen het deel van de afschrijvingen dat overeenstemt met de duur van het gebruik en met de mate waarin zij daadwerkelijk voor het project worden gebruikt, is subsidiabel; de afschrijvingen worden lineair berekend volgens nationale boekhoudvoorschriften.</w:t>
            </w:r>
          </w:p>
          <w:p w:rsidR="009119D4" w:rsidRDefault="009119D4" w:rsidP="009119D4">
            <w:pPr>
              <w:pStyle w:val="Lijstalinea"/>
              <w:numPr>
                <w:ilvl w:val="0"/>
                <w:numId w:val="6"/>
              </w:numPr>
              <w:rPr>
                <w:rFonts w:ascii="Arial" w:hAnsi="Arial" w:cs="Arial"/>
                <w:lang w:val="nl-BE"/>
              </w:rPr>
            </w:pPr>
            <w:r>
              <w:rPr>
                <w:rFonts w:ascii="Arial" w:hAnsi="Arial" w:cs="Arial"/>
                <w:lang w:val="nl-BE"/>
              </w:rPr>
              <w:t>m</w:t>
            </w:r>
            <w:r w:rsidRPr="009119D4">
              <w:rPr>
                <w:rFonts w:ascii="Arial" w:hAnsi="Arial" w:cs="Arial"/>
                <w:lang w:val="nl-BE"/>
              </w:rPr>
              <w:t>its grondige motivatie kan de volledige of gedeeltelijke aankoopkost worden aanvaard na goedkeuring en volgens de voorwaarden opgesteld door de Verantwoordelijke Autoriteit.</w:t>
            </w:r>
          </w:p>
          <w:p w:rsidR="00451DD8" w:rsidRDefault="00451DD8" w:rsidP="009F6B85">
            <w:pPr>
              <w:tabs>
                <w:tab w:val="left" w:pos="1725"/>
              </w:tabs>
              <w:rPr>
                <w:rFonts w:ascii="Arial" w:hAnsi="Arial" w:cs="Arial"/>
                <w:lang w:val="nl-BE"/>
              </w:rPr>
            </w:pPr>
          </w:p>
          <w:p w:rsidR="009119D4" w:rsidRDefault="009119D4" w:rsidP="009F6B85">
            <w:pPr>
              <w:tabs>
                <w:tab w:val="left" w:pos="1725"/>
              </w:tabs>
              <w:rPr>
                <w:rFonts w:ascii="Arial" w:hAnsi="Arial" w:cs="Arial"/>
                <w:lang w:val="nl-BE"/>
              </w:rPr>
            </w:pPr>
            <w:r w:rsidRPr="009119D4">
              <w:rPr>
                <w:rFonts w:ascii="Arial" w:hAnsi="Arial" w:cs="Arial"/>
                <w:lang w:val="nl-BE"/>
              </w:rPr>
              <w:t xml:space="preserve">§2 </w:t>
            </w:r>
            <w:r w:rsidR="009F6B85" w:rsidRPr="009F6B85">
              <w:rPr>
                <w:rFonts w:ascii="Arial" w:hAnsi="Arial" w:cs="Arial"/>
                <w:lang w:val="nl-BE"/>
              </w:rPr>
              <w:t xml:space="preserve">Mits is voldaan aan de voorwaarde van punt c) in </w:t>
            </w:r>
            <w:r w:rsidR="0075094A">
              <w:rPr>
                <w:rFonts w:ascii="Arial" w:hAnsi="Arial" w:cs="Arial"/>
                <w:lang w:val="nl-BE"/>
              </w:rPr>
              <w:t>§</w:t>
            </w:r>
            <w:r w:rsidR="0075094A" w:rsidRPr="009F6B85">
              <w:rPr>
                <w:rFonts w:ascii="Arial" w:hAnsi="Arial" w:cs="Arial"/>
                <w:lang w:val="nl-BE"/>
              </w:rPr>
              <w:t xml:space="preserve"> </w:t>
            </w:r>
            <w:r w:rsidR="009F6B85" w:rsidRPr="009F6B85">
              <w:rPr>
                <w:rFonts w:ascii="Arial" w:hAnsi="Arial" w:cs="Arial"/>
                <w:lang w:val="nl-BE"/>
              </w:rPr>
              <w:t>1</w:t>
            </w:r>
            <w:r w:rsidR="001E12DF">
              <w:rPr>
                <w:rFonts w:ascii="Arial" w:hAnsi="Arial" w:cs="Arial"/>
                <w:lang w:val="nl-BE"/>
              </w:rPr>
              <w:t xml:space="preserve"> </w:t>
            </w:r>
            <w:r w:rsidR="009F6B85" w:rsidRPr="009F6B85">
              <w:rPr>
                <w:rFonts w:ascii="Arial" w:hAnsi="Arial" w:cs="Arial"/>
                <w:lang w:val="nl-BE"/>
              </w:rPr>
              <w:t xml:space="preserve">zijn de volledige </w:t>
            </w:r>
            <w:r w:rsidR="009F6B85" w:rsidRPr="009F6B85">
              <w:rPr>
                <w:rFonts w:ascii="Arial" w:hAnsi="Arial" w:cs="Arial"/>
                <w:u w:val="single"/>
                <w:lang w:val="nl-BE"/>
              </w:rPr>
              <w:t>kosten van de herinrichting, modernisering of renovatie van gebouwen</w:t>
            </w:r>
            <w:r w:rsidR="009F6B85" w:rsidRPr="009F6B85">
              <w:rPr>
                <w:rFonts w:ascii="Arial" w:hAnsi="Arial" w:cs="Arial"/>
                <w:lang w:val="nl-BE"/>
              </w:rPr>
              <w:t xml:space="preserve"> subsidiabel tot een maximumbedrag van 100.000 EUR per gebouw, tenzij anders bepaald door de verantwoordelijke autoriteit in de projectoproep. Boven deze drempel is  </w:t>
            </w:r>
            <w:r w:rsidR="0075094A">
              <w:rPr>
                <w:rFonts w:ascii="Arial" w:hAnsi="Arial" w:cs="Arial"/>
                <w:lang w:val="nl-BE"/>
              </w:rPr>
              <w:t>§</w:t>
            </w:r>
            <w:r w:rsidR="009F6B85" w:rsidRPr="009F6B85">
              <w:rPr>
                <w:rFonts w:ascii="Arial" w:hAnsi="Arial" w:cs="Arial"/>
                <w:lang w:val="nl-BE"/>
              </w:rPr>
              <w:t>1</w:t>
            </w:r>
            <w:r w:rsidR="002A3F2B">
              <w:rPr>
                <w:rFonts w:ascii="Arial" w:hAnsi="Arial" w:cs="Arial"/>
                <w:lang w:val="nl-BE"/>
              </w:rPr>
              <w:t xml:space="preserve"> </w:t>
            </w:r>
            <w:r w:rsidR="009F6B85" w:rsidRPr="009F6B85">
              <w:rPr>
                <w:rFonts w:ascii="Arial" w:hAnsi="Arial" w:cs="Arial"/>
                <w:lang w:val="nl-BE"/>
              </w:rPr>
              <w:t>d</w:t>
            </w:r>
            <w:r w:rsidR="002A3F2B">
              <w:rPr>
                <w:rFonts w:ascii="Arial" w:hAnsi="Arial" w:cs="Arial"/>
                <w:lang w:val="nl-BE"/>
              </w:rPr>
              <w:t>)</w:t>
            </w:r>
            <w:r w:rsidR="009F6B85" w:rsidRPr="009F6B85">
              <w:rPr>
                <w:rFonts w:ascii="Arial" w:hAnsi="Arial" w:cs="Arial"/>
                <w:lang w:val="nl-BE"/>
              </w:rPr>
              <w:t xml:space="preserve"> van toepassing.</w:t>
            </w:r>
          </w:p>
          <w:p w:rsidR="009F6B85" w:rsidRPr="009119D4" w:rsidRDefault="009F6B85" w:rsidP="009F6B85">
            <w:pPr>
              <w:tabs>
                <w:tab w:val="left" w:pos="1725"/>
              </w:tabs>
              <w:rPr>
                <w:rFonts w:ascii="Arial" w:hAnsi="Arial" w:cs="Arial"/>
                <w:lang w:val="nl-BE"/>
              </w:rPr>
            </w:pPr>
          </w:p>
        </w:tc>
        <w:tc>
          <w:tcPr>
            <w:tcW w:w="4606" w:type="dxa"/>
          </w:tcPr>
          <w:p w:rsidR="00CF0951" w:rsidRPr="00CF0951" w:rsidRDefault="00E862E8" w:rsidP="00CF0951">
            <w:pPr>
              <w:rPr>
                <w:rFonts w:ascii="Arial" w:hAnsi="Arial" w:cs="Arial"/>
              </w:rPr>
            </w:pPr>
            <w:r w:rsidRPr="00CF0951">
              <w:rPr>
                <w:rFonts w:ascii="Arial" w:hAnsi="Arial" w:cs="Arial"/>
                <w:b/>
              </w:rPr>
              <w:lastRenderedPageBreak/>
              <w:t xml:space="preserve">Art. </w:t>
            </w:r>
            <w:r w:rsidR="003B491E">
              <w:rPr>
                <w:rFonts w:ascii="Arial" w:hAnsi="Arial" w:cs="Arial"/>
                <w:b/>
              </w:rPr>
              <w:t>29</w:t>
            </w:r>
            <w:r w:rsidRPr="00CF0951">
              <w:rPr>
                <w:rFonts w:ascii="Arial" w:hAnsi="Arial" w:cs="Arial"/>
              </w:rPr>
              <w:t xml:space="preserve"> §1 </w:t>
            </w:r>
            <w:r w:rsidR="00CF0951" w:rsidRPr="00CF0951">
              <w:rPr>
                <w:rFonts w:ascii="Arial" w:hAnsi="Arial" w:cs="Arial"/>
              </w:rPr>
              <w:t>Lorsque l’</w:t>
            </w:r>
            <w:r w:rsidR="00CF0951" w:rsidRPr="00CF0951">
              <w:rPr>
                <w:rFonts w:ascii="Arial" w:hAnsi="Arial" w:cs="Arial"/>
                <w:u w:val="single"/>
              </w:rPr>
              <w:t xml:space="preserve">acquisition de biens immobiliers </w:t>
            </w:r>
            <w:r w:rsidR="00CF0951" w:rsidRPr="00CF0951">
              <w:rPr>
                <w:rFonts w:ascii="Arial" w:hAnsi="Arial" w:cs="Arial"/>
              </w:rPr>
              <w:t xml:space="preserve">est </w:t>
            </w:r>
            <w:r w:rsidR="00A27C7C">
              <w:rPr>
                <w:rFonts w:ascii="Arial" w:hAnsi="Arial" w:cs="Arial"/>
              </w:rPr>
              <w:t xml:space="preserve">nécessaire </w:t>
            </w:r>
            <w:r w:rsidR="00CF0951" w:rsidRPr="00CF0951">
              <w:rPr>
                <w:rFonts w:ascii="Arial" w:hAnsi="Arial" w:cs="Arial"/>
              </w:rPr>
              <w:t xml:space="preserve"> à la réalisation du projet et est manifestement liée à ses objectifs, l’achat de tels biens, c’est-à-dire d’immeubles construits ou la construction de biens immobiliers, est éligible au cofinancement aux conditions indiquées ci-dessous:</w:t>
            </w:r>
          </w:p>
          <w:p w:rsidR="00CF0951" w:rsidRPr="00CF0951" w:rsidRDefault="00CF0951" w:rsidP="00CF0951">
            <w:pPr>
              <w:rPr>
                <w:rFonts w:ascii="Arial" w:hAnsi="Arial" w:cs="Arial"/>
              </w:rPr>
            </w:pPr>
          </w:p>
          <w:p w:rsidR="00CF0951" w:rsidRPr="00A94850" w:rsidRDefault="00CF0951" w:rsidP="00A94850">
            <w:pPr>
              <w:pStyle w:val="Lijstalinea"/>
              <w:numPr>
                <w:ilvl w:val="0"/>
                <w:numId w:val="19"/>
              </w:numPr>
              <w:rPr>
                <w:rFonts w:ascii="Arial" w:hAnsi="Arial" w:cs="Arial"/>
              </w:rPr>
            </w:pPr>
            <w:r w:rsidRPr="00A94850">
              <w:rPr>
                <w:rFonts w:ascii="Arial" w:hAnsi="Arial" w:cs="Arial"/>
              </w:rPr>
              <w:t>une attestation est obtenue auprès d’un expert immobilier  indépendant ou d’un organisme officiel agréé, confirmant que le prix d’achat n’est pas supérieur à la valeur marchande. En outre, cette attestation soit certifie que le bien immobilier est conforme à la législation nationale, soit précise les aspects qui ne sont pas conformes et dont la rectification est prévue par le bénéficiaire final dans le cadre du projet ;</w:t>
            </w:r>
          </w:p>
          <w:p w:rsidR="00CF0951" w:rsidRPr="00A94850" w:rsidRDefault="00CF0951" w:rsidP="00CF0951">
            <w:pPr>
              <w:rPr>
                <w:rFonts w:ascii="Arial" w:hAnsi="Arial" w:cs="Arial"/>
              </w:rPr>
            </w:pPr>
          </w:p>
          <w:p w:rsidR="00CF0951" w:rsidRPr="00A94850" w:rsidRDefault="00CF0951" w:rsidP="00A94850">
            <w:pPr>
              <w:pStyle w:val="Lijstalinea"/>
              <w:numPr>
                <w:ilvl w:val="0"/>
                <w:numId w:val="19"/>
              </w:numPr>
              <w:rPr>
                <w:rFonts w:ascii="Arial" w:hAnsi="Arial" w:cs="Arial"/>
              </w:rPr>
            </w:pPr>
            <w:r w:rsidRPr="00A94850">
              <w:rPr>
                <w:rFonts w:ascii="Arial" w:hAnsi="Arial" w:cs="Arial"/>
              </w:rPr>
              <w:t>les biens immobiliers n’ont pas été achetés grâce à une subvention de l’Union européenne avant le démarrage du projet ;</w:t>
            </w:r>
          </w:p>
          <w:p w:rsidR="00CF0951" w:rsidRPr="00A94850" w:rsidRDefault="00CF0951" w:rsidP="00CF0951">
            <w:pPr>
              <w:rPr>
                <w:rFonts w:ascii="Arial" w:hAnsi="Arial" w:cs="Arial"/>
              </w:rPr>
            </w:pPr>
          </w:p>
          <w:p w:rsidR="00CF0951" w:rsidRPr="00A94850" w:rsidRDefault="00CF0951" w:rsidP="00A94850">
            <w:pPr>
              <w:pStyle w:val="Lijstalinea"/>
              <w:numPr>
                <w:ilvl w:val="0"/>
                <w:numId w:val="19"/>
              </w:numPr>
              <w:rPr>
                <w:rFonts w:ascii="Arial" w:hAnsi="Arial" w:cs="Arial"/>
              </w:rPr>
            </w:pPr>
            <w:r w:rsidRPr="00A94850">
              <w:rPr>
                <w:rFonts w:ascii="Arial" w:hAnsi="Arial" w:cs="Arial"/>
              </w:rPr>
              <w:t>les biens immobiliers seront utilisés exclusivement aux fins énoncées dans le projet; seule est éligible la part de l’achat du bien immobilier correspondant à une utilisation réelle/effective au bénéfice du projet;</w:t>
            </w:r>
          </w:p>
          <w:p w:rsidR="00CF0951" w:rsidRPr="00A94850" w:rsidRDefault="00CF0951" w:rsidP="00CF0951">
            <w:pPr>
              <w:rPr>
                <w:rFonts w:ascii="Arial" w:hAnsi="Arial" w:cs="Arial"/>
              </w:rPr>
            </w:pPr>
          </w:p>
          <w:p w:rsidR="00CF0951" w:rsidRPr="00A94850" w:rsidRDefault="00CF0951" w:rsidP="00A94850">
            <w:pPr>
              <w:pStyle w:val="Lijstalinea"/>
              <w:numPr>
                <w:ilvl w:val="0"/>
                <w:numId w:val="19"/>
              </w:numPr>
              <w:rPr>
                <w:rFonts w:ascii="Arial" w:hAnsi="Arial" w:cs="Arial"/>
              </w:rPr>
            </w:pPr>
            <w:r w:rsidRPr="00A94850">
              <w:rPr>
                <w:rFonts w:ascii="Arial" w:hAnsi="Arial" w:cs="Arial"/>
              </w:rPr>
              <w:t xml:space="preserve">seule la part d’amortissement correspondant à la durée et au taux réel d’utilisation pour le projet est éligible. L’amortissement est calculé linéairement conformément aux règles comptables nationales ; </w:t>
            </w:r>
          </w:p>
          <w:p w:rsidR="00CF0951" w:rsidRPr="00A94850" w:rsidRDefault="00CF0951" w:rsidP="00CF0951">
            <w:pPr>
              <w:rPr>
                <w:rFonts w:ascii="Arial" w:hAnsi="Arial" w:cs="Arial"/>
              </w:rPr>
            </w:pPr>
          </w:p>
          <w:p w:rsidR="00FB0C6D" w:rsidRDefault="00CF0951" w:rsidP="00A94850">
            <w:pPr>
              <w:pStyle w:val="Lijstalinea"/>
              <w:numPr>
                <w:ilvl w:val="0"/>
                <w:numId w:val="19"/>
              </w:numPr>
              <w:rPr>
                <w:rFonts w:ascii="Arial" w:hAnsi="Arial" w:cs="Arial"/>
              </w:rPr>
            </w:pPr>
            <w:r w:rsidRPr="00A94850">
              <w:rPr>
                <w:rFonts w:ascii="Arial" w:hAnsi="Arial" w:cs="Arial"/>
              </w:rPr>
              <w:t>Le coût d’achat total ou partiel peut  être autorisé aux conditions établies par l’autorité responsable si une demande dûment motivée lui est adressée au préalable par le bénéficiaire final.</w:t>
            </w:r>
          </w:p>
          <w:p w:rsidR="00AD4935" w:rsidRPr="00AD4935" w:rsidRDefault="00AD4935" w:rsidP="00AD4935">
            <w:pPr>
              <w:pStyle w:val="Lijstalinea"/>
              <w:rPr>
                <w:rFonts w:ascii="Arial" w:hAnsi="Arial" w:cs="Arial"/>
              </w:rPr>
            </w:pPr>
          </w:p>
          <w:p w:rsidR="00AD4935" w:rsidRDefault="00AD4935" w:rsidP="002A3F2B">
            <w:pPr>
              <w:rPr>
                <w:rFonts w:ascii="Arial" w:hAnsi="Arial" w:cs="Arial"/>
              </w:rPr>
            </w:pPr>
            <w:r>
              <w:rPr>
                <w:rFonts w:ascii="Arial" w:hAnsi="Arial" w:cs="Arial"/>
              </w:rPr>
              <w:t xml:space="preserve">§2 </w:t>
            </w:r>
            <w:r w:rsidR="007F0B4A" w:rsidRPr="007F0B4A">
              <w:rPr>
                <w:rFonts w:ascii="Arial" w:hAnsi="Arial" w:cs="Arial"/>
              </w:rPr>
              <w:t xml:space="preserve">Sous réserve de la condition c) du </w:t>
            </w:r>
            <w:r w:rsidR="007F0B4A">
              <w:rPr>
                <w:rFonts w:ascii="Arial" w:hAnsi="Arial" w:cs="Arial"/>
              </w:rPr>
              <w:t>§</w:t>
            </w:r>
            <w:r w:rsidR="007F0B4A" w:rsidRPr="007F0B4A">
              <w:rPr>
                <w:rFonts w:ascii="Arial" w:hAnsi="Arial" w:cs="Arial"/>
              </w:rPr>
              <w:t xml:space="preserve"> 1</w:t>
            </w:r>
            <w:r w:rsidR="00390122">
              <w:rPr>
                <w:rFonts w:ascii="Arial" w:hAnsi="Arial" w:cs="Arial"/>
              </w:rPr>
              <w:t xml:space="preserve"> </w:t>
            </w:r>
            <w:r w:rsidR="007F0B4A" w:rsidRPr="007F0B4A">
              <w:rPr>
                <w:rFonts w:ascii="Arial" w:hAnsi="Arial" w:cs="Arial"/>
              </w:rPr>
              <w:t xml:space="preserve">le coût total de </w:t>
            </w:r>
            <w:r w:rsidR="007F0B4A" w:rsidRPr="004E2DDA">
              <w:rPr>
                <w:rFonts w:ascii="Arial" w:hAnsi="Arial" w:cs="Arial"/>
                <w:u w:val="single"/>
              </w:rPr>
              <w:t>travaux de réhabilitation, de rénovation ou de modernisation</w:t>
            </w:r>
            <w:r w:rsidR="004E2DDA">
              <w:rPr>
                <w:rFonts w:ascii="Arial" w:hAnsi="Arial" w:cs="Arial"/>
                <w:u w:val="single"/>
              </w:rPr>
              <w:t xml:space="preserve"> de bâtiments</w:t>
            </w:r>
            <w:r w:rsidR="007F0B4A" w:rsidRPr="007F0B4A">
              <w:rPr>
                <w:rFonts w:ascii="Arial" w:hAnsi="Arial" w:cs="Arial"/>
              </w:rPr>
              <w:t xml:space="preserve"> est éligible jusqu’à concurrence de 100.000 EUR par bâtiment, à moins que l’autorité responsable n’ait déterminé un autre montant dans l’appel à projet. Au-delà de ce seuil, le </w:t>
            </w:r>
            <w:r w:rsidR="007F0B4A">
              <w:rPr>
                <w:rFonts w:ascii="Arial" w:hAnsi="Arial" w:cs="Arial"/>
              </w:rPr>
              <w:t>§</w:t>
            </w:r>
            <w:r w:rsidR="007F0B4A" w:rsidRPr="007F0B4A">
              <w:rPr>
                <w:rFonts w:ascii="Arial" w:hAnsi="Arial" w:cs="Arial"/>
              </w:rPr>
              <w:t xml:space="preserve"> 1</w:t>
            </w:r>
            <w:r w:rsidR="002A3F2B">
              <w:rPr>
                <w:rFonts w:ascii="Arial" w:hAnsi="Arial" w:cs="Arial"/>
              </w:rPr>
              <w:t xml:space="preserve"> </w:t>
            </w:r>
            <w:r w:rsidR="007F0B4A" w:rsidRPr="007F0B4A">
              <w:rPr>
                <w:rFonts w:ascii="Arial" w:hAnsi="Arial" w:cs="Arial"/>
              </w:rPr>
              <w:t>d) s’applique.</w:t>
            </w:r>
          </w:p>
          <w:p w:rsidR="002A1130" w:rsidRPr="00AD4935" w:rsidRDefault="002A1130" w:rsidP="002A3F2B">
            <w:pPr>
              <w:rPr>
                <w:rFonts w:ascii="Arial" w:hAnsi="Arial" w:cs="Arial"/>
              </w:rPr>
            </w:pPr>
          </w:p>
        </w:tc>
      </w:tr>
      <w:tr w:rsidR="00FB0C6D" w:rsidRPr="00A54EA8" w:rsidTr="00820FBA">
        <w:tc>
          <w:tcPr>
            <w:tcW w:w="4606" w:type="dxa"/>
          </w:tcPr>
          <w:p w:rsidR="009F6B85" w:rsidRPr="009F6B85" w:rsidRDefault="009F6B85" w:rsidP="009F6B85">
            <w:pPr>
              <w:rPr>
                <w:rFonts w:ascii="Arial" w:hAnsi="Arial" w:cs="Arial"/>
                <w:lang w:val="nl-BE"/>
              </w:rPr>
            </w:pPr>
            <w:r w:rsidRPr="009F6B85">
              <w:rPr>
                <w:rFonts w:ascii="Arial" w:hAnsi="Arial" w:cs="Arial"/>
                <w:b/>
                <w:lang w:val="nl-BE"/>
              </w:rPr>
              <w:lastRenderedPageBreak/>
              <w:t>Art. 3</w:t>
            </w:r>
            <w:r w:rsidR="003B491E">
              <w:rPr>
                <w:rFonts w:ascii="Arial" w:hAnsi="Arial" w:cs="Arial"/>
                <w:b/>
                <w:lang w:val="nl-BE"/>
              </w:rPr>
              <w:t>0</w:t>
            </w:r>
            <w:r>
              <w:rPr>
                <w:rFonts w:ascii="Arial" w:hAnsi="Arial" w:cs="Arial"/>
                <w:lang w:val="nl-BE"/>
              </w:rPr>
              <w:t xml:space="preserve"> </w:t>
            </w:r>
            <w:r w:rsidRPr="009F6B85">
              <w:rPr>
                <w:rFonts w:ascii="Arial" w:hAnsi="Arial" w:cs="Arial"/>
                <w:lang w:val="nl-BE"/>
              </w:rPr>
              <w:t xml:space="preserve">De </w:t>
            </w:r>
            <w:r w:rsidRPr="009F6B85">
              <w:rPr>
                <w:rFonts w:ascii="Arial" w:hAnsi="Arial" w:cs="Arial"/>
                <w:u w:val="single"/>
                <w:lang w:val="nl-BE"/>
              </w:rPr>
              <w:t>huur van onroerend goed</w:t>
            </w:r>
            <w:r w:rsidRPr="009F6B85">
              <w:rPr>
                <w:rFonts w:ascii="Arial" w:hAnsi="Arial" w:cs="Arial"/>
                <w:lang w:val="nl-BE"/>
              </w:rPr>
              <w:t xml:space="preserve"> komt voor Europese subsidie in aanmerking wanneer er een duidelijk verband bestaat tussen de huur en de doelstellingen van het betrokken project, en wel onder de hieronder uiteengezette voorwaarden :</w:t>
            </w:r>
          </w:p>
          <w:p w:rsidR="009F6B85" w:rsidRDefault="009F6B85" w:rsidP="009F6B85">
            <w:pPr>
              <w:pStyle w:val="Lijstalinea"/>
              <w:numPr>
                <w:ilvl w:val="0"/>
                <w:numId w:val="7"/>
              </w:numPr>
              <w:rPr>
                <w:rFonts w:ascii="Arial" w:hAnsi="Arial" w:cs="Arial"/>
                <w:lang w:val="nl-BE"/>
              </w:rPr>
            </w:pPr>
            <w:r w:rsidRPr="009F6B85">
              <w:rPr>
                <w:rFonts w:ascii="Arial" w:hAnsi="Arial" w:cs="Arial"/>
                <w:lang w:val="nl-BE"/>
              </w:rPr>
              <w:t>het onroerend goed mag niet zijn aangekocht via een subsidie van de Europese Unie;</w:t>
            </w:r>
          </w:p>
          <w:p w:rsidR="00FB0C6D" w:rsidRDefault="009F6B85" w:rsidP="009F6B85">
            <w:pPr>
              <w:pStyle w:val="Lijstalinea"/>
              <w:numPr>
                <w:ilvl w:val="0"/>
                <w:numId w:val="7"/>
              </w:numPr>
              <w:rPr>
                <w:rFonts w:ascii="Arial" w:hAnsi="Arial" w:cs="Arial"/>
                <w:lang w:val="nl-BE"/>
              </w:rPr>
            </w:pPr>
            <w:r w:rsidRPr="009F6B85">
              <w:rPr>
                <w:rFonts w:ascii="Arial" w:hAnsi="Arial" w:cs="Arial"/>
                <w:lang w:val="nl-BE"/>
              </w:rPr>
              <w:t>het onroerend goed mag alleen worden gebruikt voor de uitvoering van het project; zo niet, zijn alleen de kosten die betrekking hebben op het voor het project gebruikte deel van het onroerend goed subsidiabel.</w:t>
            </w:r>
          </w:p>
          <w:p w:rsidR="009F6B85" w:rsidRPr="009F6B85" w:rsidRDefault="009F6B85" w:rsidP="009F6B85">
            <w:pPr>
              <w:pStyle w:val="Lijstalinea"/>
              <w:ind w:left="360"/>
              <w:rPr>
                <w:rFonts w:ascii="Arial" w:hAnsi="Arial" w:cs="Arial"/>
                <w:lang w:val="nl-BE"/>
              </w:rPr>
            </w:pPr>
          </w:p>
        </w:tc>
        <w:tc>
          <w:tcPr>
            <w:tcW w:w="4606" w:type="dxa"/>
          </w:tcPr>
          <w:p w:rsidR="00A54EA8" w:rsidRPr="00A54EA8" w:rsidRDefault="006E0085" w:rsidP="00A54EA8">
            <w:pPr>
              <w:rPr>
                <w:rFonts w:ascii="Arial" w:hAnsi="Arial" w:cs="Arial"/>
              </w:rPr>
            </w:pPr>
            <w:r w:rsidRPr="002F73BD">
              <w:rPr>
                <w:rFonts w:ascii="Arial" w:hAnsi="Arial" w:cs="Arial"/>
                <w:b/>
              </w:rPr>
              <w:t>Art. 3</w:t>
            </w:r>
            <w:r w:rsidR="003B491E">
              <w:rPr>
                <w:rFonts w:ascii="Arial" w:hAnsi="Arial" w:cs="Arial"/>
                <w:b/>
              </w:rPr>
              <w:t>0</w:t>
            </w:r>
            <w:r w:rsidRPr="002F73BD">
              <w:rPr>
                <w:rFonts w:ascii="Arial" w:hAnsi="Arial" w:cs="Arial"/>
                <w:b/>
              </w:rPr>
              <w:t xml:space="preserve"> </w:t>
            </w:r>
            <w:r w:rsidR="00A54EA8" w:rsidRPr="00A54EA8">
              <w:rPr>
                <w:rFonts w:ascii="Arial" w:hAnsi="Arial" w:cs="Arial"/>
              </w:rPr>
              <w:t xml:space="preserve">La </w:t>
            </w:r>
            <w:r w:rsidR="00A54EA8" w:rsidRPr="00A54EA8">
              <w:rPr>
                <w:rFonts w:ascii="Arial" w:hAnsi="Arial" w:cs="Arial"/>
                <w:u w:val="single"/>
              </w:rPr>
              <w:t>location de biens immobiliers</w:t>
            </w:r>
            <w:r w:rsidR="00A54EA8" w:rsidRPr="00A54EA8">
              <w:rPr>
                <w:rFonts w:ascii="Arial" w:hAnsi="Arial" w:cs="Arial"/>
              </w:rPr>
              <w:t xml:space="preserve"> est éligible pour des subsides européens si elle a un lien direct avec les objectifs du projet concerné, dans le respect des conditions énoncées ci-dessous :</w:t>
            </w:r>
          </w:p>
          <w:p w:rsidR="00A54EA8" w:rsidRPr="00A54EA8" w:rsidRDefault="00A54EA8" w:rsidP="00A54EA8">
            <w:pPr>
              <w:rPr>
                <w:rFonts w:ascii="Arial" w:hAnsi="Arial" w:cs="Arial"/>
              </w:rPr>
            </w:pPr>
          </w:p>
          <w:p w:rsidR="00A54EA8" w:rsidRPr="00AC6516" w:rsidRDefault="00A54EA8" w:rsidP="00AC6516">
            <w:pPr>
              <w:pStyle w:val="Lijstalinea"/>
              <w:numPr>
                <w:ilvl w:val="0"/>
                <w:numId w:val="20"/>
              </w:numPr>
              <w:rPr>
                <w:rFonts w:ascii="Arial" w:hAnsi="Arial" w:cs="Arial"/>
              </w:rPr>
            </w:pPr>
            <w:r w:rsidRPr="00AC6516">
              <w:rPr>
                <w:rFonts w:ascii="Arial" w:hAnsi="Arial" w:cs="Arial"/>
              </w:rPr>
              <w:t>les biens immobiliers n’ont pas été achetés grâce à une subvention de l’Union européenne ;</w:t>
            </w:r>
          </w:p>
          <w:p w:rsidR="00A54EA8" w:rsidRPr="00AC6516" w:rsidRDefault="00A54EA8" w:rsidP="00A54EA8">
            <w:pPr>
              <w:rPr>
                <w:rFonts w:ascii="Arial" w:hAnsi="Arial" w:cs="Arial"/>
              </w:rPr>
            </w:pPr>
          </w:p>
          <w:p w:rsidR="00FB0C6D" w:rsidRPr="00A54EA8" w:rsidRDefault="00A54EA8" w:rsidP="00AC6516">
            <w:pPr>
              <w:pStyle w:val="Lijstalinea"/>
              <w:numPr>
                <w:ilvl w:val="0"/>
                <w:numId w:val="20"/>
              </w:numPr>
              <w:rPr>
                <w:rFonts w:ascii="Arial" w:hAnsi="Arial" w:cs="Arial"/>
              </w:rPr>
            </w:pPr>
            <w:r w:rsidRPr="00AC6516">
              <w:rPr>
                <w:rFonts w:ascii="Arial" w:hAnsi="Arial" w:cs="Arial"/>
              </w:rPr>
              <w:t>ils ne sont utilisés que pour la réalisation du projet ; dans le cas contraire, seuls les coûts correspondant à la partie utilisée du bien immobilier pour le projet sont éligibles.</w:t>
            </w:r>
          </w:p>
        </w:tc>
      </w:tr>
      <w:tr w:rsidR="00FB0C6D" w:rsidRPr="00A2272B" w:rsidTr="00820FBA">
        <w:tc>
          <w:tcPr>
            <w:tcW w:w="4606" w:type="dxa"/>
          </w:tcPr>
          <w:p w:rsidR="00FB0C6D" w:rsidRDefault="009F6B85">
            <w:pPr>
              <w:rPr>
                <w:rFonts w:ascii="Arial" w:hAnsi="Arial" w:cs="Arial"/>
                <w:lang w:val="nl-BE"/>
              </w:rPr>
            </w:pPr>
            <w:r w:rsidRPr="009F6B85">
              <w:rPr>
                <w:rFonts w:ascii="Arial" w:hAnsi="Arial" w:cs="Arial"/>
                <w:b/>
                <w:lang w:val="nl-BE"/>
              </w:rPr>
              <w:t>Art. 3</w:t>
            </w:r>
            <w:r w:rsidR="003B491E">
              <w:rPr>
                <w:rFonts w:ascii="Arial" w:hAnsi="Arial" w:cs="Arial"/>
                <w:b/>
                <w:lang w:val="nl-BE"/>
              </w:rPr>
              <w:t>1</w:t>
            </w:r>
            <w:r>
              <w:rPr>
                <w:rFonts w:ascii="Arial" w:hAnsi="Arial" w:cs="Arial"/>
                <w:lang w:val="nl-BE"/>
              </w:rPr>
              <w:t xml:space="preserve"> §1 </w:t>
            </w:r>
            <w:r w:rsidRPr="009F6B85">
              <w:rPr>
                <w:rFonts w:ascii="Arial" w:hAnsi="Arial" w:cs="Arial"/>
                <w:lang w:val="nl-BE"/>
              </w:rPr>
              <w:t xml:space="preserve">De kosten die betrekking hebben op de </w:t>
            </w:r>
            <w:r w:rsidRPr="009F6B85">
              <w:rPr>
                <w:rFonts w:ascii="Arial" w:hAnsi="Arial" w:cs="Arial"/>
                <w:u w:val="single"/>
                <w:lang w:val="nl-BE"/>
              </w:rPr>
              <w:t>aanschaf van</w:t>
            </w:r>
            <w:r w:rsidR="00217951">
              <w:rPr>
                <w:rFonts w:ascii="Arial" w:hAnsi="Arial" w:cs="Arial"/>
                <w:u w:val="single"/>
                <w:lang w:val="nl-BE"/>
              </w:rPr>
              <w:t xml:space="preserve"> uitrusting</w:t>
            </w:r>
            <w:r w:rsidRPr="009F6B85">
              <w:rPr>
                <w:rFonts w:ascii="Arial" w:hAnsi="Arial" w:cs="Arial"/>
                <w:lang w:val="nl-BE"/>
              </w:rPr>
              <w:t xml:space="preserve"> zijn alleen subsidiabel indien zij duidelijk identificeerbaar zijn en direct noodzakelijk zijn voor de uitvoering van het project. De technische eigenschappen van het materieel moeten in overeenstemming zijn met de eisen van het project en met de geldende normen en standaarden.</w:t>
            </w:r>
          </w:p>
          <w:p w:rsidR="009F6B85" w:rsidRDefault="009F6B85">
            <w:pPr>
              <w:rPr>
                <w:rFonts w:ascii="Arial" w:hAnsi="Arial" w:cs="Arial"/>
                <w:lang w:val="nl-BE"/>
              </w:rPr>
            </w:pPr>
            <w:r>
              <w:rPr>
                <w:rFonts w:ascii="Arial" w:hAnsi="Arial" w:cs="Arial"/>
                <w:lang w:val="nl-BE"/>
              </w:rPr>
              <w:lastRenderedPageBreak/>
              <w:t xml:space="preserve">§2 </w:t>
            </w:r>
            <w:r w:rsidRPr="009F6B85">
              <w:rPr>
                <w:rFonts w:ascii="Arial" w:hAnsi="Arial" w:cs="Arial"/>
                <w:lang w:val="nl-BE"/>
              </w:rPr>
              <w:t>De keuze tussen leasing, huur of koop moet in principe altijd zijn gebaseerd op de goedkoopste optie. Mits de eindbegunstigde kan motiveren waarom de goedkoopste optie niet de meest geschikte was, dan kan hierop door de verantwoordelijke autoriteit een uitzondering worden toegestaan. Indien leasing of huur niet mogelijk is wegens de duur van het project, de snelle waardevermindering of andere redenen, kunnen aankoopkosten in aanmerking komen. De beslissing hierover komt toe aan de verantwoordelijke autoriteit.</w:t>
            </w:r>
          </w:p>
          <w:p w:rsidR="009F6B85" w:rsidRPr="009A5033" w:rsidRDefault="009F6B85">
            <w:pPr>
              <w:rPr>
                <w:rFonts w:ascii="Arial" w:hAnsi="Arial" w:cs="Arial"/>
                <w:lang w:val="nl-BE"/>
              </w:rPr>
            </w:pPr>
          </w:p>
        </w:tc>
        <w:tc>
          <w:tcPr>
            <w:tcW w:w="4606" w:type="dxa"/>
          </w:tcPr>
          <w:p w:rsidR="00FB0C6D" w:rsidRDefault="002F73BD">
            <w:pPr>
              <w:rPr>
                <w:rFonts w:ascii="Arial" w:hAnsi="Arial" w:cs="Arial"/>
              </w:rPr>
            </w:pPr>
            <w:r w:rsidRPr="00A2272B">
              <w:rPr>
                <w:rFonts w:ascii="Arial" w:hAnsi="Arial" w:cs="Arial"/>
                <w:b/>
              </w:rPr>
              <w:lastRenderedPageBreak/>
              <w:t>Art. 3</w:t>
            </w:r>
            <w:r w:rsidR="003B491E">
              <w:rPr>
                <w:rFonts w:ascii="Arial" w:hAnsi="Arial" w:cs="Arial"/>
                <w:b/>
              </w:rPr>
              <w:t>1</w:t>
            </w:r>
            <w:r w:rsidRPr="00A2272B">
              <w:rPr>
                <w:rFonts w:ascii="Arial" w:hAnsi="Arial" w:cs="Arial"/>
              </w:rPr>
              <w:t xml:space="preserve"> §1 </w:t>
            </w:r>
            <w:r w:rsidR="00A2272B" w:rsidRPr="00A2272B">
              <w:rPr>
                <w:rFonts w:ascii="Arial" w:hAnsi="Arial" w:cs="Arial"/>
              </w:rPr>
              <w:t>Les coûts liés à l’</w:t>
            </w:r>
            <w:r w:rsidR="00A2272B" w:rsidRPr="00A2272B">
              <w:rPr>
                <w:rFonts w:ascii="Arial" w:hAnsi="Arial" w:cs="Arial"/>
                <w:u w:val="single"/>
              </w:rPr>
              <w:t xml:space="preserve">acquisition d’équipements </w:t>
            </w:r>
            <w:r w:rsidR="00A2272B" w:rsidRPr="00A2272B">
              <w:rPr>
                <w:rFonts w:ascii="Arial" w:hAnsi="Arial" w:cs="Arial"/>
              </w:rPr>
              <w:t>ne sont éligibles que s’ils sont clairement identifiables et essentiels à la réalisation du projet. Les équipements doivent avoir les propriétés techniques nécessaires au projet et être conformes aux normes et standards applicables.</w:t>
            </w:r>
          </w:p>
          <w:p w:rsidR="00A2272B" w:rsidRDefault="00A2272B">
            <w:pPr>
              <w:rPr>
                <w:rFonts w:ascii="Arial" w:hAnsi="Arial" w:cs="Arial"/>
              </w:rPr>
            </w:pPr>
          </w:p>
          <w:p w:rsidR="00A2272B" w:rsidRPr="00A2272B" w:rsidRDefault="00A2272B">
            <w:pPr>
              <w:rPr>
                <w:rFonts w:ascii="Arial" w:hAnsi="Arial" w:cs="Arial"/>
              </w:rPr>
            </w:pPr>
            <w:r>
              <w:rPr>
                <w:rFonts w:ascii="Arial" w:hAnsi="Arial" w:cs="Arial"/>
              </w:rPr>
              <w:t xml:space="preserve">§2 </w:t>
            </w:r>
            <w:r w:rsidRPr="00A2272B">
              <w:rPr>
                <w:rFonts w:ascii="Arial" w:hAnsi="Arial" w:cs="Arial"/>
              </w:rPr>
              <w:t xml:space="preserve">Le choix entre crédit-bail, location ou </w:t>
            </w:r>
            <w:r w:rsidRPr="00A2272B">
              <w:rPr>
                <w:rFonts w:ascii="Arial" w:hAnsi="Arial" w:cs="Arial"/>
              </w:rPr>
              <w:lastRenderedPageBreak/>
              <w:t>achat doit en principe toujours reposer sur la solution la moins chère. Toutefois, si le bénéficiaire final peut justifier la raison pour laquelle le choix de l’option la moins chère n’est pas opportun, une exception peut être autorisée par l’autorité responsable. Si le crédit-bail ou la location n’est pas possible en raison de la durée du projet, de la rapide dépréciation de la valeur de l’équipement ou d’autres motifs, les coûts liés à l’achat peuvent être éligibles. Il appartient à l’autorité responsable de prendre une décision sur ce point.</w:t>
            </w:r>
          </w:p>
        </w:tc>
      </w:tr>
      <w:tr w:rsidR="00FB0C6D" w:rsidRPr="00AE6AFD" w:rsidTr="00820FBA">
        <w:tc>
          <w:tcPr>
            <w:tcW w:w="4606" w:type="dxa"/>
          </w:tcPr>
          <w:p w:rsidR="00FB0C6D" w:rsidRDefault="009F6B85">
            <w:pPr>
              <w:rPr>
                <w:rFonts w:ascii="Arial" w:hAnsi="Arial" w:cs="Arial"/>
                <w:lang w:val="nl-BE"/>
              </w:rPr>
            </w:pPr>
            <w:r w:rsidRPr="009E02EE">
              <w:rPr>
                <w:rFonts w:ascii="Arial" w:hAnsi="Arial" w:cs="Arial"/>
                <w:b/>
                <w:lang w:val="nl-BE"/>
              </w:rPr>
              <w:lastRenderedPageBreak/>
              <w:t>Art. 3</w:t>
            </w:r>
            <w:r w:rsidR="003B491E">
              <w:rPr>
                <w:rFonts w:ascii="Arial" w:hAnsi="Arial" w:cs="Arial"/>
                <w:b/>
                <w:lang w:val="nl-BE"/>
              </w:rPr>
              <w:t>2</w:t>
            </w:r>
            <w:r w:rsidRPr="009E02EE">
              <w:rPr>
                <w:rFonts w:ascii="Arial" w:hAnsi="Arial" w:cs="Arial"/>
                <w:lang w:val="nl-BE"/>
              </w:rPr>
              <w:t xml:space="preserve"> Uitgaven in verband met huur- en leasingverrichtingen </w:t>
            </w:r>
            <w:r w:rsidR="00A27C7C">
              <w:rPr>
                <w:rFonts w:ascii="Arial" w:hAnsi="Arial" w:cs="Arial"/>
                <w:lang w:val="nl-BE"/>
              </w:rPr>
              <w:t xml:space="preserve">zijn subsidiabel </w:t>
            </w:r>
            <w:r w:rsidRPr="009E02EE">
              <w:rPr>
                <w:rFonts w:ascii="Arial" w:hAnsi="Arial" w:cs="Arial"/>
                <w:lang w:val="nl-BE"/>
              </w:rPr>
              <w:t xml:space="preserve"> afhankelijk va</w:t>
            </w:r>
            <w:r w:rsidRPr="009F6B85">
              <w:rPr>
                <w:rFonts w:ascii="Arial" w:hAnsi="Arial" w:cs="Arial"/>
                <w:lang w:val="nl-BE"/>
              </w:rPr>
              <w:t>n de in het land waar het contract werd afgesloten vastgestelde voorschriften, praktijken en de duur van de huur of de leasing voor het project.</w:t>
            </w:r>
          </w:p>
          <w:p w:rsidR="009F6B85" w:rsidRPr="009A5033" w:rsidRDefault="009F6B85">
            <w:pPr>
              <w:rPr>
                <w:rFonts w:ascii="Arial" w:hAnsi="Arial" w:cs="Arial"/>
                <w:lang w:val="nl-BE"/>
              </w:rPr>
            </w:pPr>
          </w:p>
        </w:tc>
        <w:tc>
          <w:tcPr>
            <w:tcW w:w="4606" w:type="dxa"/>
          </w:tcPr>
          <w:p w:rsidR="00FB0C6D" w:rsidRPr="00AE6AFD" w:rsidRDefault="00AE6AFD" w:rsidP="003B491E">
            <w:pPr>
              <w:rPr>
                <w:rFonts w:ascii="Arial" w:hAnsi="Arial" w:cs="Arial"/>
              </w:rPr>
            </w:pPr>
            <w:r w:rsidRPr="00AE6AFD">
              <w:rPr>
                <w:rFonts w:ascii="Arial" w:hAnsi="Arial" w:cs="Arial"/>
                <w:b/>
              </w:rPr>
              <w:t>Art. 3</w:t>
            </w:r>
            <w:r w:rsidR="003B491E">
              <w:rPr>
                <w:rFonts w:ascii="Arial" w:hAnsi="Arial" w:cs="Arial"/>
                <w:b/>
              </w:rPr>
              <w:t>2</w:t>
            </w:r>
            <w:r w:rsidRPr="00AE6AFD">
              <w:rPr>
                <w:rFonts w:ascii="Arial" w:hAnsi="Arial" w:cs="Arial"/>
              </w:rPr>
              <w:t xml:space="preserve"> Les dépenses relatives à la location et au crédit-bail sont éligibles au cofinancement sous réserve des règles et pratiques en vigueur dans l’Etat où le contrat a été conclu, et de la durée de location ou de crédit-bail nécessaire au projet.</w:t>
            </w:r>
          </w:p>
        </w:tc>
      </w:tr>
      <w:tr w:rsidR="00FB0C6D" w:rsidRPr="00AE6AFD" w:rsidTr="00820FBA">
        <w:tc>
          <w:tcPr>
            <w:tcW w:w="4606" w:type="dxa"/>
          </w:tcPr>
          <w:p w:rsidR="009F6B85" w:rsidRPr="009F6B85" w:rsidRDefault="009F6B85" w:rsidP="009F6B85">
            <w:pPr>
              <w:rPr>
                <w:rFonts w:ascii="Arial" w:hAnsi="Arial" w:cs="Arial"/>
                <w:lang w:val="nl-BE"/>
              </w:rPr>
            </w:pPr>
            <w:r w:rsidRPr="009F6B85">
              <w:rPr>
                <w:rFonts w:ascii="Arial" w:hAnsi="Arial" w:cs="Arial"/>
                <w:b/>
                <w:lang w:val="nl-BE"/>
              </w:rPr>
              <w:t>Art. 3</w:t>
            </w:r>
            <w:r w:rsidR="003B491E">
              <w:rPr>
                <w:rFonts w:ascii="Arial" w:hAnsi="Arial" w:cs="Arial"/>
                <w:b/>
                <w:lang w:val="nl-BE"/>
              </w:rPr>
              <w:t>3</w:t>
            </w:r>
            <w:r>
              <w:rPr>
                <w:rFonts w:ascii="Arial" w:hAnsi="Arial" w:cs="Arial"/>
                <w:lang w:val="nl-BE"/>
              </w:rPr>
              <w:t xml:space="preserve"> §1 </w:t>
            </w:r>
            <w:r w:rsidRPr="009F6B85">
              <w:rPr>
                <w:rFonts w:ascii="Arial" w:hAnsi="Arial" w:cs="Arial"/>
                <w:u w:val="single"/>
                <w:lang w:val="nl-BE"/>
              </w:rPr>
              <w:t>Aankoopkosten van uitrusting</w:t>
            </w:r>
            <w:r w:rsidRPr="009F6B85">
              <w:rPr>
                <w:rFonts w:ascii="Arial" w:hAnsi="Arial" w:cs="Arial"/>
                <w:lang w:val="nl-BE"/>
              </w:rPr>
              <w:t xml:space="preserve"> aangekocht tijdens de levensduur van het project, zijn enkel subsidiabel op basis van afschrijvingen, tenzij ze voldoen aan de voorwaarden onder </w:t>
            </w:r>
            <w:r w:rsidR="0075094A">
              <w:rPr>
                <w:rFonts w:ascii="Arial" w:hAnsi="Arial" w:cs="Arial"/>
                <w:lang w:val="nl-BE"/>
              </w:rPr>
              <w:t>§2</w:t>
            </w:r>
            <w:r w:rsidRPr="009F6B85">
              <w:rPr>
                <w:rFonts w:ascii="Arial" w:hAnsi="Arial" w:cs="Arial"/>
                <w:lang w:val="nl-BE"/>
              </w:rPr>
              <w:t>.</w:t>
            </w:r>
          </w:p>
          <w:p w:rsidR="009F6B85" w:rsidRPr="009F6B85" w:rsidRDefault="009F6B85" w:rsidP="009F6B85">
            <w:pPr>
              <w:rPr>
                <w:rFonts w:ascii="Arial" w:hAnsi="Arial" w:cs="Arial"/>
                <w:lang w:val="nl-BE"/>
              </w:rPr>
            </w:pPr>
            <w:r>
              <w:rPr>
                <w:rFonts w:ascii="Arial" w:hAnsi="Arial" w:cs="Arial"/>
                <w:lang w:val="nl-BE"/>
              </w:rPr>
              <w:t xml:space="preserve">§2 </w:t>
            </w:r>
            <w:r w:rsidRPr="009F6B85">
              <w:rPr>
                <w:rFonts w:ascii="Arial" w:hAnsi="Arial" w:cs="Arial"/>
                <w:lang w:val="nl-BE"/>
              </w:rPr>
              <w:t>De volledige</w:t>
            </w:r>
            <w:r w:rsidR="00CF6E0E">
              <w:rPr>
                <w:rFonts w:ascii="Arial" w:hAnsi="Arial" w:cs="Arial"/>
                <w:lang w:val="nl-BE"/>
              </w:rPr>
              <w:t xml:space="preserve"> of gedeeltelijke</w:t>
            </w:r>
            <w:r w:rsidRPr="009F6B85">
              <w:rPr>
                <w:rFonts w:ascii="Arial" w:hAnsi="Arial" w:cs="Arial"/>
                <w:lang w:val="nl-BE"/>
              </w:rPr>
              <w:t xml:space="preserve"> aankoopkosten kunnen subsidiabel zijn: </w:t>
            </w:r>
          </w:p>
          <w:p w:rsidR="009F6B85" w:rsidRDefault="009F6B85" w:rsidP="009F6B85">
            <w:pPr>
              <w:pStyle w:val="Lijstalinea"/>
              <w:numPr>
                <w:ilvl w:val="0"/>
                <w:numId w:val="8"/>
              </w:numPr>
              <w:rPr>
                <w:rFonts w:ascii="Arial" w:hAnsi="Arial" w:cs="Arial"/>
                <w:lang w:val="nl-BE"/>
              </w:rPr>
            </w:pPr>
            <w:r w:rsidRPr="009F6B85">
              <w:rPr>
                <w:rFonts w:ascii="Arial" w:hAnsi="Arial" w:cs="Arial"/>
                <w:lang w:val="nl-BE"/>
              </w:rPr>
              <w:t xml:space="preserve">indien zij minder dan 20.000 EUR (per aangekocht item) bedragen en de aankoop ten laatste 3 maanden voor het einde van het project heeft plaatsgevonden, of </w:t>
            </w:r>
          </w:p>
          <w:p w:rsidR="009F6B85" w:rsidRPr="009F6B85" w:rsidRDefault="009F6B85" w:rsidP="009F6B85">
            <w:pPr>
              <w:pStyle w:val="Lijstalinea"/>
              <w:numPr>
                <w:ilvl w:val="0"/>
                <w:numId w:val="8"/>
              </w:numPr>
              <w:rPr>
                <w:rFonts w:ascii="Arial" w:hAnsi="Arial" w:cs="Arial"/>
                <w:lang w:val="nl-BE"/>
              </w:rPr>
            </w:pPr>
            <w:r w:rsidRPr="009F6B85">
              <w:rPr>
                <w:rFonts w:ascii="Arial" w:hAnsi="Arial" w:cs="Arial"/>
                <w:lang w:val="nl-BE"/>
              </w:rPr>
              <w:t xml:space="preserve">indien een motivatie voor het aanvaarden van de volledige </w:t>
            </w:r>
            <w:r w:rsidR="00430D32">
              <w:rPr>
                <w:rFonts w:ascii="Arial" w:hAnsi="Arial" w:cs="Arial"/>
                <w:lang w:val="nl-BE"/>
              </w:rPr>
              <w:t xml:space="preserve">of gedeeltelijke </w:t>
            </w:r>
            <w:r w:rsidRPr="009F6B85">
              <w:rPr>
                <w:rFonts w:ascii="Arial" w:hAnsi="Arial" w:cs="Arial"/>
                <w:lang w:val="nl-BE"/>
              </w:rPr>
              <w:t>aankoopkost voorafgaandelijk door de verantwoordelijke autoriteit wordt goedgekeurd.</w:t>
            </w:r>
          </w:p>
          <w:p w:rsidR="009F6B85" w:rsidRPr="009F6B85" w:rsidRDefault="009F6B85" w:rsidP="009F6B85">
            <w:pPr>
              <w:rPr>
                <w:rFonts w:ascii="Arial" w:hAnsi="Arial" w:cs="Arial"/>
                <w:lang w:val="nl-BE"/>
              </w:rPr>
            </w:pPr>
            <w:r>
              <w:rPr>
                <w:rFonts w:ascii="Arial" w:hAnsi="Arial" w:cs="Arial"/>
                <w:lang w:val="nl-BE"/>
              </w:rPr>
              <w:t xml:space="preserve">§3 </w:t>
            </w:r>
            <w:r w:rsidRPr="009F6B85">
              <w:rPr>
                <w:rFonts w:ascii="Arial" w:hAnsi="Arial" w:cs="Arial"/>
                <w:lang w:val="nl-BE"/>
              </w:rPr>
              <w:t>Wanneer materieel wordt aangekocht tijdens de levensduur van het project, moet in het budget worden gespecificeerd of de volledige kosten zijn opgenomen, of alleen dat deel van de afschrijvingen van het materieel dat overeenstemt met de duur van het gebruik voor het project en met de mate waarin het daadwerkelijk voor het project wordt gebruikt. De afschrijvingen  worden berekend overeenkomstig de geldende nationale voorschriften.</w:t>
            </w:r>
          </w:p>
          <w:p w:rsidR="009F6B85" w:rsidRPr="009F6B85" w:rsidRDefault="009F6B85" w:rsidP="009F6B85">
            <w:pPr>
              <w:rPr>
                <w:rFonts w:ascii="Arial" w:hAnsi="Arial" w:cs="Arial"/>
                <w:lang w:val="nl-BE"/>
              </w:rPr>
            </w:pPr>
            <w:r>
              <w:rPr>
                <w:rFonts w:ascii="Arial" w:hAnsi="Arial" w:cs="Arial"/>
                <w:lang w:val="nl-BE"/>
              </w:rPr>
              <w:t xml:space="preserve">§4 </w:t>
            </w:r>
            <w:r w:rsidRPr="009F6B85">
              <w:rPr>
                <w:rFonts w:ascii="Arial" w:hAnsi="Arial" w:cs="Arial"/>
                <w:lang w:val="nl-BE"/>
              </w:rPr>
              <w:t xml:space="preserve">Materieel dat vóór de aanvang van het project werd aangekocht, maar dat wordt gebruikt voor het project, is subsidiabel op grond van afschrijvingen voor de duur van het gebruik voor het project en in de mate </w:t>
            </w:r>
            <w:r w:rsidRPr="009F6B85">
              <w:rPr>
                <w:rFonts w:ascii="Arial" w:hAnsi="Arial" w:cs="Arial"/>
                <w:lang w:val="nl-BE"/>
              </w:rPr>
              <w:lastRenderedPageBreak/>
              <w:t>waarin het daadwerkelijk voor het project wordt gebruikt. Deze kosten zijn echter niet subsidiabel wanneer de aankoopkost van het materieel oorspronkelijk werd gefinancierd via een subsidie van de Europese Unie.</w:t>
            </w:r>
          </w:p>
          <w:p w:rsidR="00FB0C6D" w:rsidRPr="009A5033" w:rsidRDefault="00FB0C6D">
            <w:pPr>
              <w:rPr>
                <w:rFonts w:ascii="Arial" w:hAnsi="Arial" w:cs="Arial"/>
                <w:lang w:val="nl-BE"/>
              </w:rPr>
            </w:pPr>
          </w:p>
        </w:tc>
        <w:tc>
          <w:tcPr>
            <w:tcW w:w="4606" w:type="dxa"/>
          </w:tcPr>
          <w:p w:rsidR="00FB0C6D" w:rsidRDefault="00AE6AFD" w:rsidP="00FA1678">
            <w:pPr>
              <w:rPr>
                <w:rFonts w:ascii="Arial" w:hAnsi="Arial" w:cs="Arial"/>
              </w:rPr>
            </w:pPr>
            <w:r w:rsidRPr="00AE6AFD">
              <w:rPr>
                <w:rFonts w:ascii="Arial" w:hAnsi="Arial" w:cs="Arial"/>
                <w:b/>
              </w:rPr>
              <w:lastRenderedPageBreak/>
              <w:t>Art. 3</w:t>
            </w:r>
            <w:r w:rsidR="003B491E">
              <w:rPr>
                <w:rFonts w:ascii="Arial" w:hAnsi="Arial" w:cs="Arial"/>
                <w:b/>
              </w:rPr>
              <w:t>3</w:t>
            </w:r>
            <w:r w:rsidRPr="00AE6AFD">
              <w:rPr>
                <w:rFonts w:ascii="Arial" w:hAnsi="Arial" w:cs="Arial"/>
              </w:rPr>
              <w:t xml:space="preserve"> §1</w:t>
            </w:r>
            <w:r w:rsidRPr="00AE6AFD">
              <w:rPr>
                <w:rFonts w:ascii="Arial" w:hAnsi="Arial" w:cs="Arial"/>
              </w:rPr>
              <w:tab/>
              <w:t xml:space="preserve">Les </w:t>
            </w:r>
            <w:r w:rsidRPr="00002CE6">
              <w:rPr>
                <w:rFonts w:ascii="Arial" w:hAnsi="Arial" w:cs="Arial"/>
                <w:u w:val="single"/>
              </w:rPr>
              <w:t>coûts pour les équipements achetés</w:t>
            </w:r>
            <w:r w:rsidRPr="00AE6AFD">
              <w:rPr>
                <w:rFonts w:ascii="Arial" w:hAnsi="Arial" w:cs="Arial"/>
              </w:rPr>
              <w:t xml:space="preserve"> pendant la durée de vie du projet ne sont éligibles que sur la base d’amortissements</w:t>
            </w:r>
            <w:r w:rsidR="00FA1678">
              <w:rPr>
                <w:rFonts w:ascii="Arial" w:hAnsi="Arial" w:cs="Arial"/>
              </w:rPr>
              <w:t xml:space="preserve">, sauf exception visée au § 2. </w:t>
            </w:r>
          </w:p>
          <w:p w:rsidR="00FA1678" w:rsidRPr="00FA1678" w:rsidRDefault="00FA1678" w:rsidP="00FA1678">
            <w:pPr>
              <w:rPr>
                <w:rFonts w:ascii="Arial" w:hAnsi="Arial" w:cs="Arial"/>
              </w:rPr>
            </w:pPr>
            <w:r>
              <w:rPr>
                <w:rFonts w:ascii="Arial" w:hAnsi="Arial" w:cs="Arial"/>
              </w:rPr>
              <w:t xml:space="preserve">§2 </w:t>
            </w:r>
            <w:r w:rsidRPr="00FA1678">
              <w:rPr>
                <w:rFonts w:ascii="Arial" w:hAnsi="Arial" w:cs="Arial"/>
              </w:rPr>
              <w:t xml:space="preserve">Par dérogation au </w:t>
            </w:r>
            <w:r>
              <w:rPr>
                <w:rFonts w:ascii="Arial" w:hAnsi="Arial" w:cs="Arial"/>
              </w:rPr>
              <w:t>§</w:t>
            </w:r>
            <w:r w:rsidRPr="00FA1678">
              <w:rPr>
                <w:rFonts w:ascii="Arial" w:hAnsi="Arial" w:cs="Arial"/>
              </w:rPr>
              <w:t xml:space="preserve"> 1, le p</w:t>
            </w:r>
            <w:r>
              <w:rPr>
                <w:rFonts w:ascii="Arial" w:hAnsi="Arial" w:cs="Arial"/>
              </w:rPr>
              <w:t>rix d’achat total</w:t>
            </w:r>
            <w:r w:rsidR="00CF6E0E">
              <w:rPr>
                <w:rFonts w:ascii="Arial" w:hAnsi="Arial" w:cs="Arial"/>
              </w:rPr>
              <w:t xml:space="preserve"> ou partiel</w:t>
            </w:r>
            <w:r>
              <w:rPr>
                <w:rFonts w:ascii="Arial" w:hAnsi="Arial" w:cs="Arial"/>
              </w:rPr>
              <w:t xml:space="preserve"> est éligible:</w:t>
            </w:r>
          </w:p>
          <w:p w:rsidR="00FA1678" w:rsidRPr="00FA1678" w:rsidRDefault="00FA1678" w:rsidP="00FA1678">
            <w:pPr>
              <w:pStyle w:val="Lijstalinea"/>
              <w:numPr>
                <w:ilvl w:val="0"/>
                <w:numId w:val="8"/>
              </w:numPr>
              <w:rPr>
                <w:rFonts w:ascii="Arial" w:hAnsi="Arial" w:cs="Arial"/>
              </w:rPr>
            </w:pPr>
            <w:r w:rsidRPr="00FA1678">
              <w:rPr>
                <w:rFonts w:ascii="Arial" w:hAnsi="Arial" w:cs="Arial"/>
              </w:rPr>
              <w:t xml:space="preserve">s’il est d’une valeur inférieure à 20 000 EUR (par unité d’équipement acheté) et que l’équipement a été acheté au plus tard trois mois avant la fin du projet, ou </w:t>
            </w:r>
          </w:p>
          <w:p w:rsidR="00FA1678" w:rsidRDefault="00FA1678" w:rsidP="00FA1678">
            <w:pPr>
              <w:pStyle w:val="Lijstalinea"/>
              <w:numPr>
                <w:ilvl w:val="0"/>
                <w:numId w:val="8"/>
              </w:numPr>
              <w:rPr>
                <w:rFonts w:ascii="Arial" w:hAnsi="Arial" w:cs="Arial"/>
              </w:rPr>
            </w:pPr>
            <w:r w:rsidRPr="00FA1678">
              <w:rPr>
                <w:rFonts w:ascii="Arial" w:hAnsi="Arial" w:cs="Arial"/>
              </w:rPr>
              <w:t xml:space="preserve">si la justification fournie pour l’acceptation du prix d’achat total </w:t>
            </w:r>
            <w:r w:rsidR="00430D32">
              <w:rPr>
                <w:rFonts w:ascii="Arial" w:hAnsi="Arial" w:cs="Arial"/>
              </w:rPr>
              <w:t xml:space="preserve">ou partiel </w:t>
            </w:r>
            <w:r w:rsidRPr="00FA1678">
              <w:rPr>
                <w:rFonts w:ascii="Arial" w:hAnsi="Arial" w:cs="Arial"/>
              </w:rPr>
              <w:t>a été préalablement approuvée par l’autorité responsable.</w:t>
            </w:r>
          </w:p>
          <w:p w:rsidR="00002CE6" w:rsidRDefault="00002CE6" w:rsidP="00FA1678">
            <w:pPr>
              <w:rPr>
                <w:rFonts w:ascii="Arial" w:hAnsi="Arial" w:cs="Arial"/>
              </w:rPr>
            </w:pPr>
          </w:p>
          <w:p w:rsidR="00FA1678" w:rsidRDefault="00FA1678" w:rsidP="00FA1678">
            <w:pPr>
              <w:rPr>
                <w:rFonts w:ascii="Arial" w:hAnsi="Arial" w:cs="Arial"/>
              </w:rPr>
            </w:pPr>
            <w:r>
              <w:rPr>
                <w:rFonts w:ascii="Arial" w:hAnsi="Arial" w:cs="Arial"/>
              </w:rPr>
              <w:t>§3</w:t>
            </w:r>
            <w:r w:rsidR="00002CE6">
              <w:rPr>
                <w:rFonts w:ascii="Arial" w:hAnsi="Arial" w:cs="Arial"/>
              </w:rPr>
              <w:t xml:space="preserve"> </w:t>
            </w:r>
            <w:r w:rsidR="00002CE6" w:rsidRPr="00002CE6">
              <w:rPr>
                <w:rFonts w:ascii="Arial" w:hAnsi="Arial" w:cs="Arial"/>
              </w:rPr>
              <w:t>Si les équipements sont achetés pendant la durée du projet, il doit être précisé dans le budget si le total des coûts est compris ou si seule la part d’amortissement des équipements correspondant à la durée de leur utilisation pour le projet et au taux réel d’utilisation pour les besoins du projet est comprise.  Le calcul de l’amortissement doit se faire conformément aux règles nationales en vigueur.</w:t>
            </w:r>
          </w:p>
          <w:p w:rsidR="00002CE6" w:rsidRDefault="00002CE6" w:rsidP="00FA1678">
            <w:pPr>
              <w:rPr>
                <w:rFonts w:ascii="Arial" w:hAnsi="Arial" w:cs="Arial"/>
              </w:rPr>
            </w:pPr>
          </w:p>
          <w:p w:rsidR="00002CE6" w:rsidRPr="00FA1678" w:rsidRDefault="00002CE6" w:rsidP="00FA1678">
            <w:pPr>
              <w:rPr>
                <w:rFonts w:ascii="Arial" w:hAnsi="Arial" w:cs="Arial"/>
              </w:rPr>
            </w:pPr>
            <w:r>
              <w:rPr>
                <w:rFonts w:ascii="Arial" w:hAnsi="Arial" w:cs="Arial"/>
              </w:rPr>
              <w:t xml:space="preserve">§4 </w:t>
            </w:r>
            <w:r w:rsidRPr="00002CE6">
              <w:rPr>
                <w:rFonts w:ascii="Arial" w:hAnsi="Arial" w:cs="Arial"/>
              </w:rPr>
              <w:t xml:space="preserve">Les équipements achetés avant le démarrage du projet mais utilisés pour celui-ci sont éligibles sur la base d’un amortissement pour la durée de leur utilisation pour le projet et au taux réel d’utilisation pour celui-ci. Ces coûts sont toutefois inéligibles si, au départ, les </w:t>
            </w:r>
            <w:r w:rsidRPr="00002CE6">
              <w:rPr>
                <w:rFonts w:ascii="Arial" w:hAnsi="Arial" w:cs="Arial"/>
              </w:rPr>
              <w:lastRenderedPageBreak/>
              <w:t>équipements ont été achetés grâce à une subvention de l’Union européenne.</w:t>
            </w:r>
          </w:p>
        </w:tc>
      </w:tr>
      <w:tr w:rsidR="009F6B85" w:rsidRPr="00002CE6" w:rsidTr="00820FBA">
        <w:tc>
          <w:tcPr>
            <w:tcW w:w="4606" w:type="dxa"/>
          </w:tcPr>
          <w:p w:rsidR="009F6B85" w:rsidRDefault="00474B8F">
            <w:pPr>
              <w:rPr>
                <w:rFonts w:ascii="Arial" w:hAnsi="Arial" w:cs="Arial"/>
                <w:lang w:val="nl-BE"/>
              </w:rPr>
            </w:pPr>
            <w:r w:rsidRPr="00474B8F">
              <w:rPr>
                <w:rFonts w:ascii="Arial" w:hAnsi="Arial" w:cs="Arial"/>
                <w:b/>
                <w:lang w:val="nl-BE"/>
              </w:rPr>
              <w:lastRenderedPageBreak/>
              <w:t>Art. 3</w:t>
            </w:r>
            <w:r w:rsidR="003B491E">
              <w:rPr>
                <w:rFonts w:ascii="Arial" w:hAnsi="Arial" w:cs="Arial"/>
                <w:b/>
                <w:lang w:val="nl-BE"/>
              </w:rPr>
              <w:t>4</w:t>
            </w:r>
            <w:r>
              <w:rPr>
                <w:rFonts w:ascii="Arial" w:hAnsi="Arial" w:cs="Arial"/>
                <w:lang w:val="nl-BE"/>
              </w:rPr>
              <w:t xml:space="preserve"> §1 </w:t>
            </w:r>
            <w:r w:rsidRPr="00474B8F">
              <w:rPr>
                <w:rFonts w:ascii="Arial" w:hAnsi="Arial" w:cs="Arial"/>
                <w:lang w:val="nl-BE"/>
              </w:rPr>
              <w:t xml:space="preserve">Een </w:t>
            </w:r>
            <w:r w:rsidRPr="00BF7F96">
              <w:rPr>
                <w:rFonts w:ascii="Arial" w:hAnsi="Arial" w:cs="Arial"/>
                <w:u w:val="single"/>
                <w:lang w:val="nl-BE"/>
              </w:rPr>
              <w:t>onderaannemer</w:t>
            </w:r>
            <w:r w:rsidRPr="00474B8F">
              <w:rPr>
                <w:rFonts w:ascii="Arial" w:hAnsi="Arial" w:cs="Arial"/>
                <w:lang w:val="nl-BE"/>
              </w:rPr>
              <w:t xml:space="preserve"> is een contracterende derde partij die in opdracht van de eindbegunstigde een welbepaald onderdeel van het project uitvoert tegen een vastgestelde prijs.</w:t>
            </w:r>
          </w:p>
          <w:p w:rsidR="00217951" w:rsidRPr="000527A3" w:rsidRDefault="00474B8F" w:rsidP="000527A3">
            <w:pPr>
              <w:rPr>
                <w:rFonts w:ascii="Arial" w:hAnsi="Arial" w:cs="Arial"/>
                <w:lang w:val="nl-BE"/>
              </w:rPr>
            </w:pPr>
            <w:r w:rsidRPr="000527A3">
              <w:rPr>
                <w:rFonts w:ascii="Arial" w:hAnsi="Arial" w:cs="Arial"/>
                <w:lang w:val="nl-BE"/>
              </w:rPr>
              <w:t xml:space="preserve">§2 </w:t>
            </w:r>
            <w:r w:rsidR="00217951" w:rsidRPr="000527A3">
              <w:rPr>
                <w:rFonts w:ascii="Arial" w:hAnsi="Arial" w:cs="Arial"/>
                <w:lang w:val="nl-BE"/>
              </w:rPr>
              <w:t xml:space="preserve">Uitgaven betreffende </w:t>
            </w:r>
            <w:proofErr w:type="spellStart"/>
            <w:r w:rsidR="00217951" w:rsidRPr="000527A3">
              <w:rPr>
                <w:rFonts w:ascii="Arial" w:hAnsi="Arial" w:cs="Arial"/>
                <w:lang w:val="nl-BE"/>
              </w:rPr>
              <w:t>onderaannemingscontracten</w:t>
            </w:r>
            <w:proofErr w:type="spellEnd"/>
            <w:r w:rsidR="00217951" w:rsidRPr="000527A3">
              <w:rPr>
                <w:rFonts w:ascii="Arial" w:hAnsi="Arial" w:cs="Arial"/>
                <w:lang w:val="nl-BE"/>
              </w:rPr>
              <w:t xml:space="preserve"> </w:t>
            </w:r>
            <w:r w:rsidR="000527A3" w:rsidRPr="000527A3">
              <w:rPr>
                <w:rFonts w:ascii="Arial" w:hAnsi="Arial" w:cs="Arial"/>
                <w:lang w:val="nl-BE"/>
              </w:rPr>
              <w:t>zijn subsidiabel</w:t>
            </w:r>
            <w:r w:rsidR="00217951" w:rsidRPr="000527A3">
              <w:rPr>
                <w:rFonts w:ascii="Arial" w:hAnsi="Arial" w:cs="Arial"/>
                <w:lang w:val="nl-BE"/>
              </w:rPr>
              <w:t>, behalve:</w:t>
            </w:r>
          </w:p>
          <w:p w:rsidR="00474B8F" w:rsidRPr="00474B8F" w:rsidRDefault="00474B8F" w:rsidP="00474B8F">
            <w:pPr>
              <w:rPr>
                <w:rFonts w:ascii="Arial" w:hAnsi="Arial" w:cs="Arial"/>
                <w:lang w:val="nl-BE"/>
              </w:rPr>
            </w:pPr>
          </w:p>
          <w:p w:rsidR="00474B8F" w:rsidRDefault="00474B8F" w:rsidP="00474B8F">
            <w:pPr>
              <w:pStyle w:val="Lijstalinea"/>
              <w:numPr>
                <w:ilvl w:val="0"/>
                <w:numId w:val="9"/>
              </w:numPr>
              <w:rPr>
                <w:rFonts w:ascii="Arial" w:hAnsi="Arial" w:cs="Arial"/>
                <w:lang w:val="nl-BE"/>
              </w:rPr>
            </w:pPr>
            <w:proofErr w:type="spellStart"/>
            <w:r w:rsidRPr="00474B8F">
              <w:rPr>
                <w:rFonts w:ascii="Arial" w:hAnsi="Arial" w:cs="Arial"/>
                <w:lang w:val="nl-BE"/>
              </w:rPr>
              <w:t>onderaannemingscontracten</w:t>
            </w:r>
            <w:proofErr w:type="spellEnd"/>
            <w:r w:rsidRPr="00474B8F">
              <w:rPr>
                <w:rFonts w:ascii="Arial" w:hAnsi="Arial" w:cs="Arial"/>
                <w:lang w:val="nl-BE"/>
              </w:rPr>
              <w:t xml:space="preserve"> waardoor de kosten van het project worden verhoogd zonder dat er een significante meerwaarde aan wordt toegevoegd;</w:t>
            </w:r>
          </w:p>
          <w:p w:rsidR="00474B8F" w:rsidRPr="00474B8F" w:rsidRDefault="00474B8F" w:rsidP="00474B8F">
            <w:pPr>
              <w:pStyle w:val="Lijstalinea"/>
              <w:numPr>
                <w:ilvl w:val="0"/>
                <w:numId w:val="9"/>
              </w:numPr>
              <w:rPr>
                <w:rFonts w:ascii="Arial" w:hAnsi="Arial" w:cs="Arial"/>
                <w:lang w:val="nl-BE"/>
              </w:rPr>
            </w:pPr>
            <w:proofErr w:type="spellStart"/>
            <w:r w:rsidRPr="00474B8F">
              <w:rPr>
                <w:rFonts w:ascii="Arial" w:hAnsi="Arial" w:cs="Arial"/>
                <w:lang w:val="nl-BE"/>
              </w:rPr>
              <w:t>onderaannemingscontracten</w:t>
            </w:r>
            <w:proofErr w:type="spellEnd"/>
            <w:r w:rsidRPr="00474B8F">
              <w:rPr>
                <w:rFonts w:ascii="Arial" w:hAnsi="Arial" w:cs="Arial"/>
                <w:lang w:val="nl-BE"/>
              </w:rPr>
              <w:t xml:space="preserve"> met tussenpersonen of consultants waarin het te betalen bedrag is uitgedrukt als een percentage van de totale kostprijs van het project, tenzij de gegrondheid van een dergelijke betalingswijze door de eindbegunstigde wordt bewezen aan de hand van de daadwerkelijke meerwaarde van het verrichte werk of de verleende diensten voor het project.</w:t>
            </w:r>
          </w:p>
          <w:p w:rsidR="00474B8F" w:rsidRPr="00474B8F" w:rsidRDefault="00474B8F" w:rsidP="00474B8F">
            <w:pPr>
              <w:rPr>
                <w:rFonts w:ascii="Arial" w:hAnsi="Arial" w:cs="Arial"/>
                <w:lang w:val="nl-BE"/>
              </w:rPr>
            </w:pPr>
            <w:r>
              <w:rPr>
                <w:rFonts w:ascii="Arial" w:hAnsi="Arial" w:cs="Arial"/>
                <w:lang w:val="nl-BE"/>
              </w:rPr>
              <w:t xml:space="preserve">§3 </w:t>
            </w:r>
            <w:r w:rsidRPr="00474B8F">
              <w:rPr>
                <w:rFonts w:ascii="Arial" w:hAnsi="Arial" w:cs="Arial"/>
                <w:lang w:val="nl-BE"/>
              </w:rPr>
              <w:t xml:space="preserve">De onderaannemers moeten de betrokken audit- en controleorganen alle vereiste informatie betreffende de in </w:t>
            </w:r>
            <w:proofErr w:type="spellStart"/>
            <w:r w:rsidRPr="00474B8F">
              <w:rPr>
                <w:rFonts w:ascii="Arial" w:hAnsi="Arial" w:cs="Arial"/>
                <w:lang w:val="nl-BE"/>
              </w:rPr>
              <w:t>onderaanneming</w:t>
            </w:r>
            <w:proofErr w:type="spellEnd"/>
            <w:r w:rsidRPr="00474B8F">
              <w:rPr>
                <w:rFonts w:ascii="Arial" w:hAnsi="Arial" w:cs="Arial"/>
                <w:lang w:val="nl-BE"/>
              </w:rPr>
              <w:t xml:space="preserve"> uitgevoerde activiteiten verschaffen.</w:t>
            </w:r>
          </w:p>
          <w:p w:rsidR="00474B8F" w:rsidRDefault="00474B8F" w:rsidP="00474B8F">
            <w:pPr>
              <w:rPr>
                <w:rFonts w:ascii="Arial" w:hAnsi="Arial" w:cs="Arial"/>
                <w:lang w:val="nl-BE"/>
              </w:rPr>
            </w:pPr>
            <w:r>
              <w:rPr>
                <w:rFonts w:ascii="Arial" w:hAnsi="Arial" w:cs="Arial"/>
                <w:lang w:val="nl-BE"/>
              </w:rPr>
              <w:t xml:space="preserve">§4 </w:t>
            </w:r>
            <w:r w:rsidRPr="00474B8F">
              <w:rPr>
                <w:rFonts w:ascii="Arial" w:hAnsi="Arial" w:cs="Arial"/>
                <w:lang w:val="nl-BE"/>
              </w:rPr>
              <w:t>De eindbegunstigde blijft verantwoordelijk voor de uitvoer van het gehele project en blijft het enige contactpunt voor de verantwoordelijke autoriteit.</w:t>
            </w:r>
          </w:p>
          <w:p w:rsidR="00474B8F" w:rsidRPr="009A5033" w:rsidRDefault="00474B8F" w:rsidP="00474B8F">
            <w:pPr>
              <w:rPr>
                <w:rFonts w:ascii="Arial" w:hAnsi="Arial" w:cs="Arial"/>
                <w:lang w:val="nl-BE"/>
              </w:rPr>
            </w:pPr>
          </w:p>
        </w:tc>
        <w:tc>
          <w:tcPr>
            <w:tcW w:w="4606" w:type="dxa"/>
          </w:tcPr>
          <w:p w:rsidR="009F6B85" w:rsidRDefault="00002CE6">
            <w:pPr>
              <w:rPr>
                <w:rFonts w:ascii="Arial" w:hAnsi="Arial" w:cs="Arial"/>
              </w:rPr>
            </w:pPr>
            <w:r w:rsidRPr="00002CE6">
              <w:rPr>
                <w:rFonts w:ascii="Arial" w:hAnsi="Arial" w:cs="Arial"/>
                <w:b/>
              </w:rPr>
              <w:t>Art. 3</w:t>
            </w:r>
            <w:r w:rsidR="003B491E">
              <w:rPr>
                <w:rFonts w:ascii="Arial" w:hAnsi="Arial" w:cs="Arial"/>
                <w:b/>
              </w:rPr>
              <w:t>4</w:t>
            </w:r>
            <w:r w:rsidRPr="00002CE6">
              <w:rPr>
                <w:rFonts w:ascii="Arial" w:hAnsi="Arial" w:cs="Arial"/>
              </w:rPr>
              <w:t xml:space="preserve"> §1</w:t>
            </w:r>
            <w:r w:rsidRPr="00002CE6">
              <w:rPr>
                <w:rFonts w:ascii="Arial" w:hAnsi="Arial" w:cs="Arial"/>
              </w:rPr>
              <w:tab/>
              <w:t xml:space="preserve">Le </w:t>
            </w:r>
            <w:r w:rsidRPr="00BF7F96">
              <w:rPr>
                <w:rFonts w:ascii="Arial" w:hAnsi="Arial" w:cs="Arial"/>
                <w:u w:val="single"/>
              </w:rPr>
              <w:t>sous-traitant</w:t>
            </w:r>
            <w:r w:rsidRPr="00002CE6">
              <w:rPr>
                <w:rFonts w:ascii="Arial" w:hAnsi="Arial" w:cs="Arial"/>
              </w:rPr>
              <w:t xml:space="preserve"> est un tiers contractant qui exécute pour le compte du bénéficiaire final une partie spécifique du projet pour un prix déterminé.</w:t>
            </w:r>
          </w:p>
          <w:p w:rsidR="00313321" w:rsidRDefault="00313321" w:rsidP="00977B79">
            <w:pPr>
              <w:rPr>
                <w:rFonts w:ascii="Arial" w:hAnsi="Arial" w:cs="Arial"/>
              </w:rPr>
            </w:pPr>
          </w:p>
          <w:p w:rsidR="00977B79" w:rsidRPr="00977B79" w:rsidRDefault="00977B79" w:rsidP="00977B79">
            <w:pPr>
              <w:rPr>
                <w:rFonts w:ascii="Arial" w:hAnsi="Arial" w:cs="Arial"/>
              </w:rPr>
            </w:pPr>
            <w:r>
              <w:rPr>
                <w:rFonts w:ascii="Arial" w:hAnsi="Arial" w:cs="Arial"/>
              </w:rPr>
              <w:t xml:space="preserve">§2 </w:t>
            </w:r>
            <w:r w:rsidRPr="00977B79">
              <w:rPr>
                <w:rFonts w:ascii="Arial" w:hAnsi="Arial" w:cs="Arial"/>
              </w:rPr>
              <w:t>Les dépenses relatives aux contrats de sous-traitance sont éligibles au cofinancement par le Fonds, à l’exception  :</w:t>
            </w:r>
          </w:p>
          <w:p w:rsidR="00977B79" w:rsidRPr="00977B79" w:rsidRDefault="00977B79" w:rsidP="00977B79">
            <w:pPr>
              <w:rPr>
                <w:rFonts w:ascii="Arial" w:hAnsi="Arial" w:cs="Arial"/>
              </w:rPr>
            </w:pPr>
          </w:p>
          <w:p w:rsidR="00977B79" w:rsidRPr="00977B79" w:rsidRDefault="00977B79" w:rsidP="00977B79">
            <w:pPr>
              <w:pStyle w:val="Lijstalinea"/>
              <w:numPr>
                <w:ilvl w:val="0"/>
                <w:numId w:val="22"/>
              </w:numPr>
              <w:rPr>
                <w:rFonts w:ascii="Arial" w:hAnsi="Arial" w:cs="Arial"/>
              </w:rPr>
            </w:pPr>
            <w:r w:rsidRPr="00977B79">
              <w:rPr>
                <w:rFonts w:ascii="Arial" w:hAnsi="Arial" w:cs="Arial"/>
              </w:rPr>
              <w:t>des c</w:t>
            </w:r>
            <w:r w:rsidR="00313321">
              <w:rPr>
                <w:rFonts w:ascii="Arial" w:hAnsi="Arial" w:cs="Arial"/>
              </w:rPr>
              <w:t xml:space="preserve">ontrats de sous-traitance qui </w:t>
            </w:r>
            <w:r w:rsidRPr="00977B79">
              <w:rPr>
                <w:rFonts w:ascii="Arial" w:hAnsi="Arial" w:cs="Arial"/>
              </w:rPr>
              <w:t>ajoutent au coût du projet sans apporter un</w:t>
            </w:r>
            <w:r>
              <w:rPr>
                <w:rFonts w:ascii="Arial" w:hAnsi="Arial" w:cs="Arial"/>
              </w:rPr>
              <w:t>e valeur ajoutée  significative</w:t>
            </w:r>
            <w:r w:rsidRPr="00977B79">
              <w:rPr>
                <w:rFonts w:ascii="Arial" w:hAnsi="Arial" w:cs="Arial"/>
              </w:rPr>
              <w:t>;</w:t>
            </w:r>
          </w:p>
          <w:p w:rsidR="00977B79" w:rsidRPr="00977B79" w:rsidRDefault="00977B79" w:rsidP="00977B79">
            <w:pPr>
              <w:rPr>
                <w:rFonts w:ascii="Arial" w:hAnsi="Arial" w:cs="Arial"/>
              </w:rPr>
            </w:pPr>
          </w:p>
          <w:p w:rsidR="00BF7F96" w:rsidRDefault="00977B79" w:rsidP="00977B79">
            <w:pPr>
              <w:pStyle w:val="Lijstalinea"/>
              <w:numPr>
                <w:ilvl w:val="0"/>
                <w:numId w:val="22"/>
              </w:numPr>
              <w:rPr>
                <w:rFonts w:ascii="Arial" w:hAnsi="Arial" w:cs="Arial"/>
              </w:rPr>
            </w:pPr>
            <w:r w:rsidRPr="00977B79">
              <w:rPr>
                <w:rFonts w:ascii="Arial" w:hAnsi="Arial" w:cs="Arial"/>
              </w:rPr>
              <w:t>des contrats de sous-traitance conclus avec des intermédiaires ou des consultants, en vertu desquels le paiement est défini en pourcentage du coût total du projet, à moins qu’un tel paiement ne soit justifié par le bénéficiaire final par référence à la valeur ajoutée réelle des travaux ou des services fournis pour le projet.</w:t>
            </w:r>
          </w:p>
          <w:p w:rsidR="00313321" w:rsidRPr="00313321" w:rsidRDefault="00313321" w:rsidP="00313321">
            <w:pPr>
              <w:pStyle w:val="Lijstalinea"/>
              <w:rPr>
                <w:rFonts w:ascii="Arial" w:hAnsi="Arial" w:cs="Arial"/>
              </w:rPr>
            </w:pPr>
          </w:p>
          <w:p w:rsidR="00313321" w:rsidRDefault="00313321" w:rsidP="00313321">
            <w:pPr>
              <w:rPr>
                <w:rFonts w:ascii="Arial" w:hAnsi="Arial" w:cs="Arial"/>
              </w:rPr>
            </w:pPr>
            <w:r>
              <w:rPr>
                <w:rFonts w:ascii="Arial" w:hAnsi="Arial" w:cs="Arial"/>
              </w:rPr>
              <w:t xml:space="preserve">§3 </w:t>
            </w:r>
            <w:r w:rsidR="004B0D46" w:rsidRPr="004B0D46">
              <w:rPr>
                <w:rFonts w:ascii="Arial" w:hAnsi="Arial" w:cs="Arial"/>
              </w:rPr>
              <w:t>Les sous-traitants s’engagent à fournir à tous les organismes d’audit et de contrôle concernés toutes les informations nécessaires concernant les activités sous-traitées.</w:t>
            </w:r>
          </w:p>
          <w:p w:rsidR="004B0D46" w:rsidRPr="00313321" w:rsidRDefault="004B0D46" w:rsidP="00313321">
            <w:pPr>
              <w:rPr>
                <w:rFonts w:ascii="Arial" w:hAnsi="Arial" w:cs="Arial"/>
              </w:rPr>
            </w:pPr>
            <w:r>
              <w:rPr>
                <w:rFonts w:ascii="Arial" w:hAnsi="Arial" w:cs="Arial"/>
              </w:rPr>
              <w:t xml:space="preserve">§4 </w:t>
            </w:r>
            <w:r w:rsidRPr="004B0D46">
              <w:rPr>
                <w:rFonts w:ascii="Arial" w:hAnsi="Arial" w:cs="Arial"/>
              </w:rPr>
              <w:t>Le bénéficiaire final demeure responsable de l’exécution de l’ensemble du projet et reste l’unique point de contact pour l’autorité responsable.</w:t>
            </w:r>
          </w:p>
        </w:tc>
      </w:tr>
      <w:tr w:rsidR="007570B9" w:rsidRPr="00AB775E" w:rsidTr="00820FBA">
        <w:tc>
          <w:tcPr>
            <w:tcW w:w="4606" w:type="dxa"/>
          </w:tcPr>
          <w:p w:rsidR="007570B9" w:rsidRDefault="007570B9" w:rsidP="006E4C56">
            <w:pPr>
              <w:rPr>
                <w:rFonts w:ascii="Arial" w:hAnsi="Arial" w:cs="Arial"/>
                <w:lang w:val="nl-BE"/>
              </w:rPr>
            </w:pPr>
            <w:r>
              <w:rPr>
                <w:rFonts w:ascii="Arial" w:hAnsi="Arial" w:cs="Arial"/>
                <w:b/>
                <w:lang w:val="nl-BE"/>
              </w:rPr>
              <w:t>Art. 3</w:t>
            </w:r>
            <w:r w:rsidR="003B491E">
              <w:rPr>
                <w:rFonts w:ascii="Arial" w:hAnsi="Arial" w:cs="Arial"/>
                <w:b/>
                <w:lang w:val="nl-BE"/>
              </w:rPr>
              <w:t>5</w:t>
            </w:r>
            <w:r>
              <w:rPr>
                <w:rFonts w:ascii="Arial" w:hAnsi="Arial" w:cs="Arial"/>
                <w:lang w:val="nl-BE"/>
              </w:rPr>
              <w:t xml:space="preserve"> </w:t>
            </w:r>
            <w:r w:rsidRPr="007570B9">
              <w:rPr>
                <w:rFonts w:ascii="Arial" w:hAnsi="Arial" w:cs="Arial"/>
                <w:lang w:val="nl-BE"/>
              </w:rPr>
              <w:t xml:space="preserve">Uitgaven gedaan door de eindbegunstigde of partners (inclusief uitgaven voor deelnemers) voor de organisatie van </w:t>
            </w:r>
            <w:r w:rsidRPr="00F37722">
              <w:rPr>
                <w:rFonts w:ascii="Arial" w:hAnsi="Arial" w:cs="Arial"/>
                <w:u w:val="single"/>
                <w:lang w:val="nl-BE"/>
              </w:rPr>
              <w:t>conferenties en seminaries</w:t>
            </w:r>
            <w:r w:rsidRPr="007570B9">
              <w:rPr>
                <w:rFonts w:ascii="Arial" w:hAnsi="Arial" w:cs="Arial"/>
                <w:lang w:val="nl-BE"/>
              </w:rPr>
              <w:t xml:space="preserve"> komen in aanmerking als subsidiabele kosten. De regels beschreven onder </w:t>
            </w:r>
            <w:r>
              <w:rPr>
                <w:rFonts w:ascii="Arial" w:hAnsi="Arial" w:cs="Arial"/>
                <w:lang w:val="nl-BE"/>
              </w:rPr>
              <w:t>art.2</w:t>
            </w:r>
            <w:r w:rsidR="006E4C56">
              <w:rPr>
                <w:rFonts w:ascii="Arial" w:hAnsi="Arial" w:cs="Arial"/>
                <w:lang w:val="nl-BE"/>
              </w:rPr>
              <w:t>6</w:t>
            </w:r>
            <w:r w:rsidRPr="007570B9">
              <w:rPr>
                <w:rFonts w:ascii="Arial" w:hAnsi="Arial" w:cs="Arial"/>
                <w:lang w:val="nl-BE"/>
              </w:rPr>
              <w:t xml:space="preserve"> </w:t>
            </w:r>
            <w:r>
              <w:rPr>
                <w:rFonts w:ascii="Arial" w:hAnsi="Arial" w:cs="Arial"/>
                <w:lang w:val="nl-BE"/>
              </w:rPr>
              <w:t>“</w:t>
            </w:r>
            <w:r w:rsidRPr="007570B9">
              <w:rPr>
                <w:rFonts w:ascii="Arial" w:hAnsi="Arial" w:cs="Arial"/>
                <w:lang w:val="nl-BE"/>
              </w:rPr>
              <w:t>reis-en verblijfkosten” zijn eveneens van toepassing op deze categorie.</w:t>
            </w:r>
          </w:p>
          <w:p w:rsidR="002A1130" w:rsidRPr="007570B9" w:rsidRDefault="002A1130" w:rsidP="006E4C56">
            <w:pPr>
              <w:rPr>
                <w:rFonts w:ascii="Arial" w:hAnsi="Arial" w:cs="Arial"/>
                <w:lang w:val="nl-NL"/>
              </w:rPr>
            </w:pPr>
          </w:p>
        </w:tc>
        <w:tc>
          <w:tcPr>
            <w:tcW w:w="4606" w:type="dxa"/>
          </w:tcPr>
          <w:p w:rsidR="007570B9" w:rsidRPr="00AB775E" w:rsidRDefault="00AB775E" w:rsidP="006E4C56">
            <w:pPr>
              <w:rPr>
                <w:rFonts w:ascii="Arial" w:hAnsi="Arial" w:cs="Arial"/>
              </w:rPr>
            </w:pPr>
            <w:r w:rsidRPr="00AB775E">
              <w:rPr>
                <w:rFonts w:ascii="Arial" w:hAnsi="Arial" w:cs="Arial"/>
                <w:b/>
              </w:rPr>
              <w:t>Art. 3</w:t>
            </w:r>
            <w:r w:rsidR="003B491E">
              <w:rPr>
                <w:rFonts w:ascii="Arial" w:hAnsi="Arial" w:cs="Arial"/>
                <w:b/>
              </w:rPr>
              <w:t>5</w:t>
            </w:r>
            <w:r w:rsidRPr="00AB775E">
              <w:rPr>
                <w:rFonts w:ascii="Arial" w:hAnsi="Arial" w:cs="Arial"/>
                <w:b/>
              </w:rPr>
              <w:t xml:space="preserve"> </w:t>
            </w:r>
            <w:r w:rsidRPr="00AB775E">
              <w:rPr>
                <w:rFonts w:ascii="Arial" w:hAnsi="Arial" w:cs="Arial"/>
              </w:rPr>
              <w:t xml:space="preserve">Les dépenses réalisées par le bénéficiaire final ou des partenaires y compris les dépenses pour les participants dans le cadre de l’organisation de </w:t>
            </w:r>
            <w:r w:rsidRPr="00F37722">
              <w:rPr>
                <w:rFonts w:ascii="Arial" w:hAnsi="Arial" w:cs="Arial"/>
                <w:u w:val="single"/>
              </w:rPr>
              <w:t>conférences et séminaires</w:t>
            </w:r>
            <w:r w:rsidRPr="00AB775E">
              <w:rPr>
                <w:rFonts w:ascii="Arial" w:hAnsi="Arial" w:cs="Arial"/>
              </w:rPr>
              <w:t xml:space="preserve"> sont des coûts éligibles. Les règles décrites à l’art.</w:t>
            </w:r>
            <w:r>
              <w:rPr>
                <w:rFonts w:ascii="Arial" w:hAnsi="Arial" w:cs="Arial"/>
              </w:rPr>
              <w:t xml:space="preserve"> 2</w:t>
            </w:r>
            <w:r w:rsidR="006E4C56">
              <w:rPr>
                <w:rFonts w:ascii="Arial" w:hAnsi="Arial" w:cs="Arial"/>
              </w:rPr>
              <w:t>6</w:t>
            </w:r>
            <w:r>
              <w:rPr>
                <w:rFonts w:ascii="Arial" w:hAnsi="Arial" w:cs="Arial"/>
              </w:rPr>
              <w:t xml:space="preserve"> « f</w:t>
            </w:r>
            <w:r w:rsidRPr="00AB775E">
              <w:rPr>
                <w:rFonts w:ascii="Arial" w:hAnsi="Arial" w:cs="Arial"/>
              </w:rPr>
              <w:t>rais de voyage et de séjour » sont également applicables à cette catégorie.</w:t>
            </w:r>
          </w:p>
        </w:tc>
      </w:tr>
      <w:tr w:rsidR="009F6B85" w:rsidRPr="00AB775E" w:rsidTr="00820FBA">
        <w:tc>
          <w:tcPr>
            <w:tcW w:w="4606" w:type="dxa"/>
          </w:tcPr>
          <w:p w:rsidR="00474B8F" w:rsidRPr="00AB775E" w:rsidRDefault="00474B8F" w:rsidP="00474B8F">
            <w:pPr>
              <w:rPr>
                <w:rFonts w:ascii="Arial" w:hAnsi="Arial" w:cs="Arial"/>
                <w:lang w:val="nl-BE"/>
              </w:rPr>
            </w:pPr>
            <w:r w:rsidRPr="00AB775E">
              <w:rPr>
                <w:rFonts w:ascii="Arial" w:hAnsi="Arial" w:cs="Arial"/>
                <w:b/>
                <w:lang w:val="nl-BE"/>
              </w:rPr>
              <w:t>Art. 3</w:t>
            </w:r>
            <w:r w:rsidR="003B491E">
              <w:rPr>
                <w:rFonts w:ascii="Arial" w:hAnsi="Arial" w:cs="Arial"/>
                <w:b/>
                <w:lang w:val="nl-BE"/>
              </w:rPr>
              <w:t>6</w:t>
            </w:r>
            <w:r w:rsidRPr="00AB775E">
              <w:rPr>
                <w:rFonts w:ascii="Arial" w:hAnsi="Arial" w:cs="Arial"/>
                <w:lang w:val="nl-BE"/>
              </w:rPr>
              <w:t xml:space="preserve"> </w:t>
            </w:r>
            <w:r w:rsidR="00286565" w:rsidRPr="00AB775E">
              <w:rPr>
                <w:rFonts w:ascii="Arial" w:hAnsi="Arial" w:cs="Arial"/>
                <w:lang w:val="nl-BE"/>
              </w:rPr>
              <w:t xml:space="preserve">§1 </w:t>
            </w:r>
            <w:r w:rsidRPr="00AB775E">
              <w:rPr>
                <w:rFonts w:ascii="Arial" w:hAnsi="Arial" w:cs="Arial"/>
                <w:lang w:val="nl-BE"/>
              </w:rPr>
              <w:t xml:space="preserve">Kosten gelinkt aan de </w:t>
            </w:r>
            <w:r w:rsidRPr="00AB775E">
              <w:rPr>
                <w:rFonts w:ascii="Arial" w:hAnsi="Arial" w:cs="Arial"/>
                <w:u w:val="single"/>
                <w:lang w:val="nl-BE"/>
              </w:rPr>
              <w:t>doelgroep</w:t>
            </w:r>
            <w:r w:rsidRPr="00AB775E">
              <w:rPr>
                <w:rFonts w:ascii="Arial" w:hAnsi="Arial" w:cs="Arial"/>
                <w:lang w:val="nl-BE"/>
              </w:rPr>
              <w:t xml:space="preserve"> kunnen subsidiabel zijn op volgende 2 manieren:</w:t>
            </w:r>
          </w:p>
          <w:p w:rsidR="00474B8F" w:rsidRPr="00474B8F" w:rsidRDefault="00474B8F" w:rsidP="00474B8F">
            <w:pPr>
              <w:pStyle w:val="Lijstalinea"/>
              <w:numPr>
                <w:ilvl w:val="0"/>
                <w:numId w:val="10"/>
              </w:numPr>
              <w:rPr>
                <w:rFonts w:ascii="Arial" w:hAnsi="Arial" w:cs="Arial"/>
                <w:lang w:val="nl-BE"/>
              </w:rPr>
            </w:pPr>
            <w:r w:rsidRPr="00AB775E">
              <w:rPr>
                <w:rFonts w:ascii="Arial" w:hAnsi="Arial" w:cs="Arial"/>
                <w:lang w:val="nl-BE"/>
              </w:rPr>
              <w:t>Optie reële kosten: onder AMIF (</w:t>
            </w:r>
            <w:r w:rsidRPr="00474B8F">
              <w:rPr>
                <w:rFonts w:ascii="Arial" w:hAnsi="Arial" w:cs="Arial"/>
                <w:lang w:val="nl-BE"/>
              </w:rPr>
              <w:t xml:space="preserve">Verordening (EU) No 516/2014 ) zijn door de eindbegunstigde voor de </w:t>
            </w:r>
            <w:r w:rsidRPr="00474B8F">
              <w:rPr>
                <w:rFonts w:ascii="Arial" w:hAnsi="Arial" w:cs="Arial"/>
                <w:lang w:val="nl-BE"/>
              </w:rPr>
              <w:lastRenderedPageBreak/>
              <w:t>doelgroepen gedane aankopen en door de eindbegunstigde verrichte terugbetalingen van door de doelgroepen gemaakte kosten in het kader van bijstand subsidiabel onder de volgende voorwaarden:</w:t>
            </w:r>
          </w:p>
          <w:p w:rsidR="00474B8F" w:rsidRPr="00474B8F" w:rsidRDefault="00474B8F" w:rsidP="00474B8F">
            <w:pPr>
              <w:rPr>
                <w:rFonts w:ascii="Arial" w:hAnsi="Arial" w:cs="Arial"/>
                <w:lang w:val="nl-BE"/>
              </w:rPr>
            </w:pPr>
          </w:p>
          <w:p w:rsidR="00474B8F" w:rsidRDefault="00474B8F" w:rsidP="00474B8F">
            <w:pPr>
              <w:pStyle w:val="Lijstalinea"/>
              <w:numPr>
                <w:ilvl w:val="0"/>
                <w:numId w:val="8"/>
              </w:numPr>
              <w:rPr>
                <w:rFonts w:ascii="Arial" w:hAnsi="Arial" w:cs="Arial"/>
                <w:lang w:val="nl-BE"/>
              </w:rPr>
            </w:pPr>
            <w:r w:rsidRPr="00474B8F">
              <w:rPr>
                <w:rFonts w:ascii="Arial" w:hAnsi="Arial" w:cs="Arial"/>
                <w:lang w:val="nl-BE"/>
              </w:rPr>
              <w:t>de eindbegunstigde bewaart de nodige informatie en bewijsstukken tot bewijs van het feit dat de personen die die bijstand krijgen, overeenstemmen met de bedoelde doelgroep van de Verordening (EU) No 516/2014;</w:t>
            </w:r>
          </w:p>
          <w:p w:rsidR="00474B8F" w:rsidRPr="00474B8F" w:rsidRDefault="00474B8F" w:rsidP="00474B8F">
            <w:pPr>
              <w:pStyle w:val="Lijstalinea"/>
              <w:numPr>
                <w:ilvl w:val="0"/>
                <w:numId w:val="8"/>
              </w:numPr>
              <w:rPr>
                <w:rFonts w:ascii="Arial" w:hAnsi="Arial" w:cs="Arial"/>
                <w:lang w:val="nl-BE"/>
              </w:rPr>
            </w:pPr>
            <w:r w:rsidRPr="00474B8F">
              <w:rPr>
                <w:rFonts w:ascii="Arial" w:hAnsi="Arial" w:cs="Arial"/>
                <w:lang w:val="nl-BE"/>
              </w:rPr>
              <w:t>de eindbegunstigde bewaart de bewijsstukken van de geleverde bijstand (zoals facturen en ontvangstbewijzen) tot bewijs van het feit dat de personen deze bijstand hebben gekregen.</w:t>
            </w:r>
          </w:p>
          <w:p w:rsidR="00474B8F" w:rsidRPr="00474B8F" w:rsidRDefault="00474B8F" w:rsidP="00474B8F">
            <w:pPr>
              <w:pStyle w:val="Lijstalinea"/>
              <w:numPr>
                <w:ilvl w:val="0"/>
                <w:numId w:val="10"/>
              </w:numPr>
              <w:rPr>
                <w:rFonts w:ascii="Arial" w:hAnsi="Arial" w:cs="Arial"/>
                <w:lang w:val="nl-BE"/>
              </w:rPr>
            </w:pPr>
            <w:r w:rsidRPr="00474B8F">
              <w:rPr>
                <w:rFonts w:ascii="Arial" w:hAnsi="Arial" w:cs="Arial"/>
                <w:lang w:val="nl-BE"/>
              </w:rPr>
              <w:t xml:space="preserve">Optie standaardkosten: </w:t>
            </w:r>
            <w:r>
              <w:rPr>
                <w:rFonts w:ascii="Arial" w:hAnsi="Arial" w:cs="Arial"/>
                <w:lang w:val="nl-BE"/>
              </w:rPr>
              <w:t>s</w:t>
            </w:r>
            <w:r w:rsidRPr="00474B8F">
              <w:rPr>
                <w:rFonts w:ascii="Arial" w:hAnsi="Arial" w:cs="Arial"/>
                <w:lang w:val="nl-BE"/>
              </w:rPr>
              <w:t>ubsidiabel zijn de voor de doelgroep gedane kosten op basis van vooraf vastgestelde  standaardkosten zoals voorzien in art 18.1.b van verordening EU No 514/2014.</w:t>
            </w:r>
          </w:p>
          <w:p w:rsidR="00474B8F" w:rsidRPr="00474B8F" w:rsidRDefault="00474B8F" w:rsidP="00474B8F">
            <w:pPr>
              <w:rPr>
                <w:rFonts w:ascii="Arial" w:hAnsi="Arial" w:cs="Arial"/>
                <w:lang w:val="nl-BE"/>
              </w:rPr>
            </w:pPr>
          </w:p>
          <w:p w:rsidR="00286565" w:rsidRDefault="00286565" w:rsidP="00286565">
            <w:pPr>
              <w:rPr>
                <w:rFonts w:ascii="Arial" w:hAnsi="Arial" w:cs="Arial"/>
                <w:lang w:val="nl-BE"/>
              </w:rPr>
            </w:pPr>
            <w:r>
              <w:rPr>
                <w:rFonts w:ascii="Arial" w:hAnsi="Arial" w:cs="Arial"/>
                <w:lang w:val="nl-BE"/>
              </w:rPr>
              <w:t xml:space="preserve">§2 </w:t>
            </w:r>
            <w:r w:rsidR="00474B8F" w:rsidRPr="00474B8F">
              <w:rPr>
                <w:rFonts w:ascii="Arial" w:hAnsi="Arial" w:cs="Arial"/>
                <w:lang w:val="nl-BE"/>
              </w:rPr>
              <w:t>Het is aan de verantwoordelijke autoriteit om in de projectoproep te bepalen welke methode(s) word(en)t toege</w:t>
            </w:r>
            <w:r>
              <w:rPr>
                <w:rFonts w:ascii="Arial" w:hAnsi="Arial" w:cs="Arial"/>
                <w:lang w:val="nl-BE"/>
              </w:rPr>
              <w:t>past en met welke modaliteiten.</w:t>
            </w:r>
          </w:p>
          <w:p w:rsidR="009F6B85" w:rsidRDefault="00286565" w:rsidP="00286565">
            <w:pPr>
              <w:rPr>
                <w:rFonts w:ascii="Arial" w:hAnsi="Arial" w:cs="Arial"/>
                <w:lang w:val="nl-BE"/>
              </w:rPr>
            </w:pPr>
            <w:r>
              <w:rPr>
                <w:rFonts w:ascii="Arial" w:hAnsi="Arial" w:cs="Arial"/>
                <w:lang w:val="nl-BE"/>
              </w:rPr>
              <w:t xml:space="preserve">§3 </w:t>
            </w:r>
            <w:r w:rsidR="00474B8F" w:rsidRPr="00474B8F">
              <w:rPr>
                <w:rFonts w:ascii="Arial" w:hAnsi="Arial" w:cs="Arial"/>
                <w:lang w:val="nl-BE"/>
              </w:rPr>
              <w:t>Kosten ( i.e. kleine geldelijke stimulansen die worden verstrekt als extra bijstand) gemaakt om de deelname te verzekeren van de doelgroep aan bepaalde activiteiten (bv. een opleidingscursus, niet-begeleide minderjarigen die uitgenodigd worden om deel te nemen aan een onderzoek),   zijn  subsidiabel, mits voorafgaandelijke motivatie en goedkeuring door de verantwoordelijke autoriteit. Het maximum totaalbedrag is beperkt tot 25 000 euro per project. De eindbegunstigde houdt een lijst bij van de personen (die handtekenen voor betaling), de tijd en plaats van betaling en zorgt voor een degelijke follow-up om elke dubbele financiering of elk misbruik van middelen te vermijden.</w:t>
            </w:r>
          </w:p>
          <w:p w:rsidR="00286565" w:rsidRPr="009A5033" w:rsidRDefault="00286565" w:rsidP="00286565">
            <w:pPr>
              <w:rPr>
                <w:rFonts w:ascii="Arial" w:hAnsi="Arial" w:cs="Arial"/>
                <w:lang w:val="nl-BE"/>
              </w:rPr>
            </w:pPr>
          </w:p>
        </w:tc>
        <w:tc>
          <w:tcPr>
            <w:tcW w:w="4606" w:type="dxa"/>
          </w:tcPr>
          <w:p w:rsidR="00AB775E" w:rsidRPr="00AB775E" w:rsidRDefault="007570B9" w:rsidP="00AB775E">
            <w:pPr>
              <w:rPr>
                <w:rFonts w:ascii="Arial" w:hAnsi="Arial" w:cs="Arial"/>
              </w:rPr>
            </w:pPr>
            <w:r w:rsidRPr="00AB775E">
              <w:rPr>
                <w:rFonts w:ascii="Arial" w:hAnsi="Arial" w:cs="Arial"/>
                <w:b/>
              </w:rPr>
              <w:lastRenderedPageBreak/>
              <w:t>Art. 3</w:t>
            </w:r>
            <w:r w:rsidR="003B491E">
              <w:rPr>
                <w:rFonts w:ascii="Arial" w:hAnsi="Arial" w:cs="Arial"/>
                <w:b/>
              </w:rPr>
              <w:t>6</w:t>
            </w:r>
            <w:r w:rsidRPr="00AB775E">
              <w:rPr>
                <w:rFonts w:ascii="Arial" w:hAnsi="Arial" w:cs="Arial"/>
              </w:rPr>
              <w:t xml:space="preserve"> §1 </w:t>
            </w:r>
            <w:r w:rsidR="00AB775E" w:rsidRPr="00AB775E">
              <w:rPr>
                <w:rFonts w:ascii="Arial" w:hAnsi="Arial" w:cs="Arial"/>
              </w:rPr>
              <w:t>Les frais liés au groupe cible pourront être éligibles de deux manières :</w:t>
            </w:r>
          </w:p>
          <w:p w:rsidR="00AB775E" w:rsidRPr="00AB775E" w:rsidRDefault="00AB775E" w:rsidP="00AB775E">
            <w:pPr>
              <w:rPr>
                <w:rFonts w:ascii="Arial" w:hAnsi="Arial" w:cs="Arial"/>
              </w:rPr>
            </w:pPr>
          </w:p>
          <w:p w:rsidR="00AB775E" w:rsidRPr="00FE2752" w:rsidRDefault="00466DCF" w:rsidP="00AB775E">
            <w:pPr>
              <w:pStyle w:val="Lijstalinea"/>
              <w:numPr>
                <w:ilvl w:val="0"/>
                <w:numId w:val="23"/>
              </w:numPr>
              <w:rPr>
                <w:rFonts w:ascii="Arial" w:hAnsi="Arial" w:cs="Arial"/>
              </w:rPr>
            </w:pPr>
            <w:r>
              <w:rPr>
                <w:rFonts w:ascii="Arial" w:hAnsi="Arial" w:cs="Arial"/>
              </w:rPr>
              <w:t>Option c</w:t>
            </w:r>
            <w:r w:rsidR="00FE2752">
              <w:rPr>
                <w:rFonts w:ascii="Arial" w:hAnsi="Arial" w:cs="Arial"/>
              </w:rPr>
              <w:t>oûts réels : d</w:t>
            </w:r>
            <w:r w:rsidR="00AB775E" w:rsidRPr="00FE2752">
              <w:rPr>
                <w:rFonts w:ascii="Arial" w:hAnsi="Arial" w:cs="Arial"/>
              </w:rPr>
              <w:t xml:space="preserve">ans le règlement AMIF (Règlement (UE) n° 516/2014 ), les achats réalisés par le bénéficiaire final </w:t>
            </w:r>
            <w:r w:rsidR="00AB775E" w:rsidRPr="00FE2752">
              <w:rPr>
                <w:rFonts w:ascii="Arial" w:hAnsi="Arial" w:cs="Arial"/>
              </w:rPr>
              <w:lastRenderedPageBreak/>
              <w:t>en vue de venir en aide aux groupes cibles ainsi que les remboursements par le bénéficiaire final des dépenses effectuées par les groupes cibles sont éligibles aux conditions suivantes :</w:t>
            </w:r>
          </w:p>
          <w:p w:rsidR="00AB775E" w:rsidRPr="00AB775E" w:rsidRDefault="00AB775E" w:rsidP="00AB775E">
            <w:pPr>
              <w:rPr>
                <w:rFonts w:ascii="Arial" w:hAnsi="Arial" w:cs="Arial"/>
              </w:rPr>
            </w:pPr>
          </w:p>
          <w:p w:rsidR="00AB775E" w:rsidRPr="00AB775E" w:rsidRDefault="00AB775E" w:rsidP="00FE2752">
            <w:pPr>
              <w:pStyle w:val="Lijstalinea"/>
              <w:numPr>
                <w:ilvl w:val="0"/>
                <w:numId w:val="8"/>
              </w:numPr>
              <w:rPr>
                <w:rFonts w:ascii="Arial" w:hAnsi="Arial" w:cs="Arial"/>
              </w:rPr>
            </w:pPr>
            <w:r w:rsidRPr="00FE2752">
              <w:rPr>
                <w:rFonts w:ascii="Arial" w:hAnsi="Arial" w:cs="Arial"/>
              </w:rPr>
              <w:t>le</w:t>
            </w:r>
            <w:r w:rsidRPr="00AB775E">
              <w:rPr>
                <w:rFonts w:ascii="Arial" w:hAnsi="Arial" w:cs="Arial"/>
              </w:rPr>
              <w:t xml:space="preserve"> bénéficiaire final conserve les informations et justificatifs nécessaires attestant que les personnes qui reçoivent cette aide relèvent du groupe cible visé par le Règlement (UE) n° 516/2014 ;</w:t>
            </w:r>
          </w:p>
          <w:p w:rsidR="00AB775E" w:rsidRPr="00AB775E" w:rsidRDefault="00AB775E" w:rsidP="00AB775E">
            <w:pPr>
              <w:rPr>
                <w:rFonts w:ascii="Arial" w:hAnsi="Arial" w:cs="Arial"/>
              </w:rPr>
            </w:pPr>
          </w:p>
          <w:p w:rsidR="009F6B85" w:rsidRDefault="00AB775E" w:rsidP="00FE2752">
            <w:pPr>
              <w:pStyle w:val="Lijstalinea"/>
              <w:numPr>
                <w:ilvl w:val="0"/>
                <w:numId w:val="8"/>
              </w:numPr>
              <w:rPr>
                <w:rFonts w:ascii="Arial" w:hAnsi="Arial" w:cs="Arial"/>
              </w:rPr>
            </w:pPr>
            <w:r w:rsidRPr="00AB775E">
              <w:rPr>
                <w:rFonts w:ascii="Arial" w:hAnsi="Arial" w:cs="Arial"/>
              </w:rPr>
              <w:t>le bénéficiaire final conserve les justificatifs de l’aide apportée (tels que les factures et reçus) afin d’attester que les personnes ont bien reçu cette aide.</w:t>
            </w:r>
          </w:p>
          <w:p w:rsidR="00FE2752" w:rsidRPr="00FE2752" w:rsidRDefault="00FE2752" w:rsidP="00FE2752">
            <w:pPr>
              <w:pStyle w:val="Lijstalinea"/>
              <w:rPr>
                <w:rFonts w:ascii="Arial" w:hAnsi="Arial" w:cs="Arial"/>
              </w:rPr>
            </w:pPr>
          </w:p>
          <w:p w:rsidR="00466DCF" w:rsidRPr="00466DCF" w:rsidRDefault="00466DCF" w:rsidP="00466DCF">
            <w:pPr>
              <w:pStyle w:val="Lijstalinea"/>
              <w:numPr>
                <w:ilvl w:val="0"/>
                <w:numId w:val="23"/>
              </w:numPr>
              <w:rPr>
                <w:rFonts w:ascii="Arial" w:hAnsi="Arial" w:cs="Arial"/>
              </w:rPr>
            </w:pPr>
            <w:r>
              <w:rPr>
                <w:rFonts w:ascii="Arial" w:hAnsi="Arial" w:cs="Arial"/>
              </w:rPr>
              <w:t>Option c</w:t>
            </w:r>
            <w:r w:rsidRPr="00466DCF">
              <w:rPr>
                <w:rFonts w:ascii="Arial" w:hAnsi="Arial" w:cs="Arial"/>
              </w:rPr>
              <w:t>oûts standard</w:t>
            </w:r>
            <w:r>
              <w:rPr>
                <w:rFonts w:ascii="Arial" w:hAnsi="Arial" w:cs="Arial"/>
              </w:rPr>
              <w:t> : s</w:t>
            </w:r>
            <w:r w:rsidRPr="00466DCF">
              <w:rPr>
                <w:rFonts w:ascii="Arial" w:hAnsi="Arial" w:cs="Arial"/>
              </w:rPr>
              <w:t xml:space="preserve">ont éligibles les dépenses effectuées pour le groupe cible sur la base de coûts standard fixés préalablement, comme le prévoit l’art. 18.1.b du Règlement UE n° 514/2014. </w:t>
            </w:r>
          </w:p>
          <w:p w:rsidR="00FE2752" w:rsidRDefault="00FE2752" w:rsidP="00466DCF">
            <w:pPr>
              <w:rPr>
                <w:rFonts w:ascii="Arial" w:hAnsi="Arial" w:cs="Arial"/>
              </w:rPr>
            </w:pPr>
          </w:p>
          <w:p w:rsidR="00C3539A" w:rsidRDefault="00C3539A" w:rsidP="00466DCF">
            <w:pPr>
              <w:rPr>
                <w:rFonts w:ascii="Arial" w:hAnsi="Arial" w:cs="Arial"/>
              </w:rPr>
            </w:pPr>
            <w:r>
              <w:rPr>
                <w:rFonts w:ascii="Arial" w:hAnsi="Arial" w:cs="Arial"/>
              </w:rPr>
              <w:t xml:space="preserve">§2 </w:t>
            </w:r>
            <w:r w:rsidR="0081053E" w:rsidRPr="0081053E">
              <w:rPr>
                <w:rFonts w:ascii="Arial" w:hAnsi="Arial" w:cs="Arial"/>
              </w:rPr>
              <w:t>Il appartient à l’autorité responsable de déterminer lors de l’appel à projets la(les) méthode(s) à appliquer et selon quelles modalités.</w:t>
            </w:r>
          </w:p>
          <w:p w:rsidR="0081053E" w:rsidRPr="00466DCF" w:rsidRDefault="0081053E" w:rsidP="00466DCF">
            <w:pPr>
              <w:rPr>
                <w:rFonts w:ascii="Arial" w:hAnsi="Arial" w:cs="Arial"/>
              </w:rPr>
            </w:pPr>
            <w:r>
              <w:rPr>
                <w:rFonts w:ascii="Arial" w:hAnsi="Arial" w:cs="Arial"/>
              </w:rPr>
              <w:t xml:space="preserve">§3 </w:t>
            </w:r>
            <w:r w:rsidRPr="0081053E">
              <w:rPr>
                <w:rFonts w:ascii="Arial" w:hAnsi="Arial" w:cs="Arial"/>
              </w:rPr>
              <w:t>Les coûts (petites primes incitatives en espèces accordées par personne au titre d’aide complémentaire) réalisés pour assurer la participation du groupe cible à certaines activités (telles que, par exemple, des formations ou la participation de mineurs non accompagnés à une étude),  sont éligibles à condition que la justification fournie au préalable ait été acceptée par l’autorité responsable. Le montant maximum autorisé est limité à  un total de 25.000 euros par projet. Le bénéficiaire final conserve une liste des personnes (qui apposent leur signature pour paiement), ainsi que des heures et dates de paiement, et assure un suivi adéquat afin d’éviter tout double financement ou détournement de fonds.</w:t>
            </w:r>
          </w:p>
        </w:tc>
      </w:tr>
      <w:tr w:rsidR="009F6B85" w:rsidRPr="005D74D2" w:rsidTr="00820FBA">
        <w:tc>
          <w:tcPr>
            <w:tcW w:w="4606" w:type="dxa"/>
          </w:tcPr>
          <w:p w:rsidR="0029337B" w:rsidRPr="0029337B" w:rsidRDefault="0029337B" w:rsidP="0029337B">
            <w:pPr>
              <w:rPr>
                <w:rFonts w:ascii="Arial" w:hAnsi="Arial" w:cs="Arial"/>
                <w:lang w:val="nl-BE"/>
              </w:rPr>
            </w:pPr>
            <w:r w:rsidRPr="0029337B">
              <w:rPr>
                <w:rFonts w:ascii="Arial" w:hAnsi="Arial" w:cs="Arial"/>
                <w:b/>
                <w:lang w:val="nl-BE"/>
              </w:rPr>
              <w:lastRenderedPageBreak/>
              <w:t>Art. 3</w:t>
            </w:r>
            <w:r w:rsidR="003B491E">
              <w:rPr>
                <w:rFonts w:ascii="Arial" w:hAnsi="Arial" w:cs="Arial"/>
                <w:b/>
                <w:lang w:val="nl-BE"/>
              </w:rPr>
              <w:t>7</w:t>
            </w:r>
            <w:r>
              <w:rPr>
                <w:rFonts w:ascii="Arial" w:hAnsi="Arial" w:cs="Arial"/>
                <w:b/>
                <w:lang w:val="nl-BE"/>
              </w:rPr>
              <w:t xml:space="preserve"> </w:t>
            </w:r>
            <w:r w:rsidRPr="0029337B">
              <w:rPr>
                <w:rFonts w:ascii="Arial" w:hAnsi="Arial" w:cs="Arial"/>
                <w:lang w:val="nl-BE"/>
              </w:rPr>
              <w:t>§1</w:t>
            </w:r>
            <w:r>
              <w:rPr>
                <w:rFonts w:ascii="Arial" w:hAnsi="Arial" w:cs="Arial"/>
                <w:b/>
                <w:lang w:val="nl-BE"/>
              </w:rPr>
              <w:t xml:space="preserve"> </w:t>
            </w:r>
            <w:r w:rsidRPr="0029337B">
              <w:rPr>
                <w:rFonts w:ascii="Arial" w:hAnsi="Arial" w:cs="Arial"/>
                <w:lang w:val="nl-BE"/>
              </w:rPr>
              <w:t>Kosten die nodig zijn om aan de vereisten in verband met EU-medefinanciering te voldoen, zoals publiciteit, transparantie, evaluatie van het project, externe audit, bankgaranties, vertaalkosten enz., zijn subsidiabel als directe kosten.</w:t>
            </w:r>
          </w:p>
          <w:p w:rsidR="009F6B85" w:rsidRDefault="0029337B" w:rsidP="0029337B">
            <w:pPr>
              <w:rPr>
                <w:rFonts w:ascii="Arial" w:hAnsi="Arial" w:cs="Arial"/>
                <w:lang w:val="nl-BE"/>
              </w:rPr>
            </w:pPr>
            <w:r>
              <w:rPr>
                <w:rFonts w:ascii="Arial" w:hAnsi="Arial" w:cs="Arial"/>
                <w:lang w:val="nl-BE"/>
              </w:rPr>
              <w:t xml:space="preserve">§2 </w:t>
            </w:r>
            <w:r w:rsidRPr="0029337B">
              <w:rPr>
                <w:rFonts w:ascii="Arial" w:hAnsi="Arial" w:cs="Arial"/>
                <w:lang w:val="nl-BE"/>
              </w:rPr>
              <w:t xml:space="preserve">Kosten voor juridisch advies, notariskosten, kosten voor technische of </w:t>
            </w:r>
            <w:r w:rsidRPr="0029337B">
              <w:rPr>
                <w:rFonts w:ascii="Arial" w:hAnsi="Arial" w:cs="Arial"/>
                <w:lang w:val="nl-BE"/>
              </w:rPr>
              <w:lastRenderedPageBreak/>
              <w:t>financiële expertise zijn subsidiabel voor zover ze duidelijk identificeerbaar en direct toewijsbaar zijn aan het project</w:t>
            </w:r>
          </w:p>
          <w:p w:rsidR="000A4FBD" w:rsidRPr="0029337B" w:rsidRDefault="000A4FBD" w:rsidP="0029337B">
            <w:pPr>
              <w:rPr>
                <w:rFonts w:ascii="Arial" w:hAnsi="Arial" w:cs="Arial"/>
                <w:lang w:val="nl-BE"/>
              </w:rPr>
            </w:pPr>
          </w:p>
        </w:tc>
        <w:tc>
          <w:tcPr>
            <w:tcW w:w="4606" w:type="dxa"/>
          </w:tcPr>
          <w:p w:rsidR="005D74D2" w:rsidRPr="005D74D2" w:rsidRDefault="0087775A" w:rsidP="005D74D2">
            <w:pPr>
              <w:rPr>
                <w:rFonts w:ascii="Arial" w:hAnsi="Arial" w:cs="Arial"/>
              </w:rPr>
            </w:pPr>
            <w:r w:rsidRPr="005D74D2">
              <w:rPr>
                <w:rFonts w:ascii="Arial" w:hAnsi="Arial" w:cs="Arial"/>
                <w:b/>
              </w:rPr>
              <w:lastRenderedPageBreak/>
              <w:t>Art. 3</w:t>
            </w:r>
            <w:r w:rsidR="003B491E">
              <w:rPr>
                <w:rFonts w:ascii="Arial" w:hAnsi="Arial" w:cs="Arial"/>
                <w:b/>
              </w:rPr>
              <w:t>7</w:t>
            </w:r>
            <w:r w:rsidRPr="005D74D2">
              <w:rPr>
                <w:rFonts w:ascii="Arial" w:hAnsi="Arial" w:cs="Arial"/>
              </w:rPr>
              <w:t xml:space="preserve"> §1 </w:t>
            </w:r>
            <w:r w:rsidR="005D74D2" w:rsidRPr="005D74D2">
              <w:rPr>
                <w:rFonts w:ascii="Arial" w:hAnsi="Arial" w:cs="Arial"/>
              </w:rPr>
              <w:t>Les coûts nécessaires au respect des obligations liées au cofinancement de l’UE, telles que la publicité, la transparence, l’évaluation du projet, les audits externes, les garanties bancaires, les traductions, etc., so</w:t>
            </w:r>
            <w:r w:rsidR="005D74D2">
              <w:rPr>
                <w:rFonts w:ascii="Arial" w:hAnsi="Arial" w:cs="Arial"/>
              </w:rPr>
              <w:t>nt des coûts directs éligibles.</w:t>
            </w:r>
          </w:p>
          <w:p w:rsidR="009F6B85" w:rsidRPr="005D74D2" w:rsidRDefault="005D74D2" w:rsidP="005D74D2">
            <w:pPr>
              <w:rPr>
                <w:rFonts w:ascii="Arial" w:hAnsi="Arial" w:cs="Arial"/>
              </w:rPr>
            </w:pPr>
            <w:r w:rsidRPr="005D74D2">
              <w:rPr>
                <w:rFonts w:ascii="Arial" w:hAnsi="Arial" w:cs="Arial"/>
              </w:rPr>
              <w:t xml:space="preserve">§2 Les honoraires de conseil juridique, les frais de notaire et le coût des experts techniques ou financiers sont éligibles pour </w:t>
            </w:r>
            <w:r w:rsidRPr="005D74D2">
              <w:rPr>
                <w:rFonts w:ascii="Arial" w:hAnsi="Arial" w:cs="Arial"/>
              </w:rPr>
              <w:lastRenderedPageBreak/>
              <w:t>autant qu’ils soient clairement identifiables et directement imputables au projet.</w:t>
            </w:r>
          </w:p>
        </w:tc>
      </w:tr>
      <w:tr w:rsidR="009F6B85" w:rsidRPr="0087775A" w:rsidTr="00820FBA">
        <w:tc>
          <w:tcPr>
            <w:tcW w:w="4606" w:type="dxa"/>
          </w:tcPr>
          <w:p w:rsidR="009F6B85" w:rsidRDefault="000A4FBD">
            <w:pPr>
              <w:rPr>
                <w:rFonts w:ascii="Arial" w:hAnsi="Arial" w:cs="Arial"/>
                <w:b/>
                <w:lang w:val="nl-BE"/>
              </w:rPr>
            </w:pPr>
            <w:r w:rsidRPr="000A4FBD">
              <w:rPr>
                <w:rFonts w:ascii="Arial" w:hAnsi="Arial" w:cs="Arial"/>
                <w:b/>
                <w:lang w:val="nl-BE"/>
              </w:rPr>
              <w:lastRenderedPageBreak/>
              <w:t>Hoofdstuk 9: Subsidiabele indirecte kosten</w:t>
            </w:r>
          </w:p>
          <w:p w:rsidR="000A4FBD" w:rsidRPr="000A4FBD" w:rsidRDefault="000A4FBD">
            <w:pPr>
              <w:rPr>
                <w:rFonts w:ascii="Arial" w:hAnsi="Arial" w:cs="Arial"/>
                <w:b/>
                <w:lang w:val="nl-BE"/>
              </w:rPr>
            </w:pPr>
          </w:p>
        </w:tc>
        <w:tc>
          <w:tcPr>
            <w:tcW w:w="4606" w:type="dxa"/>
          </w:tcPr>
          <w:p w:rsidR="009F6B85" w:rsidRPr="005D74D2" w:rsidRDefault="005D74D2">
            <w:pPr>
              <w:rPr>
                <w:rFonts w:ascii="Arial" w:hAnsi="Arial" w:cs="Arial"/>
                <w:lang w:val="nl-BE"/>
              </w:rPr>
            </w:pPr>
            <w:proofErr w:type="spellStart"/>
            <w:r w:rsidRPr="005D74D2">
              <w:rPr>
                <w:rFonts w:ascii="Arial" w:hAnsi="Arial" w:cs="Arial"/>
                <w:b/>
                <w:lang w:val="nl-BE"/>
              </w:rPr>
              <w:t>Chapitre</w:t>
            </w:r>
            <w:proofErr w:type="spellEnd"/>
            <w:r w:rsidRPr="005D74D2">
              <w:rPr>
                <w:rFonts w:ascii="Arial" w:hAnsi="Arial" w:cs="Arial"/>
                <w:b/>
                <w:lang w:val="nl-BE"/>
              </w:rPr>
              <w:t xml:space="preserve"> 9: </w:t>
            </w:r>
            <w:proofErr w:type="spellStart"/>
            <w:r w:rsidRPr="005D74D2">
              <w:rPr>
                <w:rFonts w:ascii="Arial" w:hAnsi="Arial" w:cs="Arial"/>
                <w:b/>
                <w:lang w:val="nl-BE"/>
              </w:rPr>
              <w:t>Coûts</w:t>
            </w:r>
            <w:proofErr w:type="spellEnd"/>
            <w:r w:rsidRPr="005D74D2">
              <w:rPr>
                <w:rFonts w:ascii="Arial" w:hAnsi="Arial" w:cs="Arial"/>
                <w:b/>
                <w:lang w:val="nl-BE"/>
              </w:rPr>
              <w:t xml:space="preserve"> indirects </w:t>
            </w:r>
            <w:proofErr w:type="spellStart"/>
            <w:r w:rsidRPr="005D74D2">
              <w:rPr>
                <w:rFonts w:ascii="Arial" w:hAnsi="Arial" w:cs="Arial"/>
                <w:b/>
                <w:lang w:val="nl-BE"/>
              </w:rPr>
              <w:t>éligibles</w:t>
            </w:r>
            <w:proofErr w:type="spellEnd"/>
          </w:p>
        </w:tc>
      </w:tr>
      <w:tr w:rsidR="009F6B85" w:rsidRPr="002A59B6" w:rsidTr="00820FBA">
        <w:tc>
          <w:tcPr>
            <w:tcW w:w="4606" w:type="dxa"/>
          </w:tcPr>
          <w:p w:rsidR="009F6B85" w:rsidRDefault="000A4FBD">
            <w:pPr>
              <w:rPr>
                <w:rFonts w:ascii="Arial" w:hAnsi="Arial" w:cs="Arial"/>
                <w:lang w:val="nl-BE"/>
              </w:rPr>
            </w:pPr>
            <w:r w:rsidRPr="000A4FBD">
              <w:rPr>
                <w:rFonts w:ascii="Arial" w:hAnsi="Arial" w:cs="Arial"/>
                <w:b/>
                <w:lang w:val="nl-BE"/>
              </w:rPr>
              <w:t xml:space="preserve">Art. </w:t>
            </w:r>
            <w:r w:rsidR="003B491E">
              <w:rPr>
                <w:rFonts w:ascii="Arial" w:hAnsi="Arial" w:cs="Arial"/>
                <w:b/>
                <w:lang w:val="nl-BE"/>
              </w:rPr>
              <w:t>38</w:t>
            </w:r>
            <w:r>
              <w:rPr>
                <w:rFonts w:ascii="Arial" w:hAnsi="Arial" w:cs="Arial"/>
                <w:lang w:val="nl-BE"/>
              </w:rPr>
              <w:t xml:space="preserve"> </w:t>
            </w:r>
            <w:r w:rsidRPr="000A4FBD">
              <w:rPr>
                <w:rFonts w:ascii="Arial" w:hAnsi="Arial" w:cs="Arial"/>
                <w:lang w:val="nl-BE"/>
              </w:rPr>
              <w:t xml:space="preserve">De subsidiabele indirecte kosten van het project zijn de kosten die, met inachtneming van de </w:t>
            </w:r>
            <w:proofErr w:type="spellStart"/>
            <w:r w:rsidRPr="000A4FBD">
              <w:rPr>
                <w:rFonts w:ascii="Arial" w:hAnsi="Arial" w:cs="Arial"/>
                <w:lang w:val="nl-BE"/>
              </w:rPr>
              <w:t>subsidiabiliteitsvoorwaarden</w:t>
            </w:r>
            <w:proofErr w:type="spellEnd"/>
            <w:r w:rsidRPr="000A4FBD">
              <w:rPr>
                <w:rFonts w:ascii="Arial" w:hAnsi="Arial" w:cs="Arial"/>
                <w:lang w:val="nl-BE"/>
              </w:rPr>
              <w:t xml:space="preserve"> als beschreven in </w:t>
            </w:r>
            <w:r w:rsidR="0075094A">
              <w:rPr>
                <w:rFonts w:ascii="Arial" w:hAnsi="Arial" w:cs="Arial"/>
                <w:lang w:val="nl-BE"/>
              </w:rPr>
              <w:t>hoofdstuk 8</w:t>
            </w:r>
            <w:r w:rsidRPr="000A4FBD">
              <w:rPr>
                <w:rFonts w:ascii="Arial" w:hAnsi="Arial" w:cs="Arial"/>
                <w:lang w:val="nl-BE"/>
              </w:rPr>
              <w:t>. niet kunnen worden aangewezen als specifieke kosten van het project die rechtstreeks verband houden met de uitvoering ervan.</w:t>
            </w:r>
          </w:p>
          <w:p w:rsidR="000A4FBD" w:rsidRPr="009A5033" w:rsidRDefault="000A4FBD">
            <w:pPr>
              <w:rPr>
                <w:rFonts w:ascii="Arial" w:hAnsi="Arial" w:cs="Arial"/>
                <w:lang w:val="nl-BE"/>
              </w:rPr>
            </w:pPr>
          </w:p>
        </w:tc>
        <w:tc>
          <w:tcPr>
            <w:tcW w:w="4606" w:type="dxa"/>
          </w:tcPr>
          <w:p w:rsidR="009F6B85" w:rsidRPr="00932740" w:rsidRDefault="005D74D2" w:rsidP="003B491E">
            <w:pPr>
              <w:rPr>
                <w:rFonts w:ascii="Arial" w:hAnsi="Arial" w:cs="Arial"/>
              </w:rPr>
            </w:pPr>
            <w:r w:rsidRPr="002A59B6">
              <w:rPr>
                <w:rFonts w:ascii="Arial" w:hAnsi="Arial" w:cs="Arial"/>
                <w:b/>
              </w:rPr>
              <w:t xml:space="preserve">Art. </w:t>
            </w:r>
            <w:r w:rsidR="003B491E">
              <w:rPr>
                <w:rFonts w:ascii="Arial" w:hAnsi="Arial" w:cs="Arial"/>
                <w:b/>
              </w:rPr>
              <w:t>38</w:t>
            </w:r>
            <w:r w:rsidRPr="002A59B6">
              <w:rPr>
                <w:rFonts w:ascii="Arial" w:hAnsi="Arial" w:cs="Arial"/>
                <w:b/>
              </w:rPr>
              <w:t xml:space="preserve"> </w:t>
            </w:r>
            <w:r w:rsidR="002A59B6" w:rsidRPr="002A59B6">
              <w:rPr>
                <w:rFonts w:ascii="Arial" w:hAnsi="Arial" w:cs="Arial"/>
              </w:rPr>
              <w:t xml:space="preserve">Les coûts indirects éligibles du projet sont les coûts qui, dans le respect des conditions d’éligibilité énoncées au </w:t>
            </w:r>
            <w:r w:rsidR="002A59B6">
              <w:rPr>
                <w:rFonts w:ascii="Arial" w:hAnsi="Arial" w:cs="Arial"/>
              </w:rPr>
              <w:t>chapitre 8</w:t>
            </w:r>
            <w:r w:rsidR="002A59B6" w:rsidRPr="002A59B6">
              <w:rPr>
                <w:rFonts w:ascii="Arial" w:hAnsi="Arial" w:cs="Arial"/>
              </w:rPr>
              <w:t>, ne peuvent pas être qualifiés de coûts spécifiques directement li</w:t>
            </w:r>
            <w:r w:rsidR="00932740">
              <w:rPr>
                <w:rFonts w:ascii="Arial" w:hAnsi="Arial" w:cs="Arial"/>
              </w:rPr>
              <w:t xml:space="preserve">és à la réalisation du projet. </w:t>
            </w:r>
          </w:p>
        </w:tc>
      </w:tr>
      <w:tr w:rsidR="009F6B85" w:rsidRPr="00932740" w:rsidTr="00820FBA">
        <w:tc>
          <w:tcPr>
            <w:tcW w:w="4606" w:type="dxa"/>
          </w:tcPr>
          <w:p w:rsidR="000A4FBD" w:rsidRPr="000A4FBD" w:rsidRDefault="000A4FBD" w:rsidP="000A4FBD">
            <w:pPr>
              <w:rPr>
                <w:rFonts w:ascii="Arial" w:hAnsi="Arial" w:cs="Arial"/>
                <w:lang w:val="nl-BE"/>
              </w:rPr>
            </w:pPr>
            <w:r w:rsidRPr="000A4FBD">
              <w:rPr>
                <w:rFonts w:ascii="Arial" w:hAnsi="Arial" w:cs="Arial"/>
                <w:b/>
                <w:lang w:val="nl-BE"/>
              </w:rPr>
              <w:t xml:space="preserve">Art. </w:t>
            </w:r>
            <w:r w:rsidR="003B491E">
              <w:rPr>
                <w:rFonts w:ascii="Arial" w:hAnsi="Arial" w:cs="Arial"/>
                <w:b/>
                <w:lang w:val="nl-BE"/>
              </w:rPr>
              <w:t>39</w:t>
            </w:r>
            <w:r>
              <w:rPr>
                <w:rFonts w:ascii="Arial" w:hAnsi="Arial" w:cs="Arial"/>
                <w:lang w:val="nl-BE"/>
              </w:rPr>
              <w:t xml:space="preserve"> §1 </w:t>
            </w:r>
            <w:r w:rsidRPr="000A4FBD">
              <w:rPr>
                <w:rFonts w:ascii="Arial" w:hAnsi="Arial" w:cs="Arial"/>
                <w:lang w:val="nl-BE"/>
              </w:rPr>
              <w:t xml:space="preserve">Bij wijze van uitzondering op </w:t>
            </w:r>
            <w:r w:rsidR="0075094A">
              <w:rPr>
                <w:rFonts w:ascii="Arial" w:hAnsi="Arial" w:cs="Arial"/>
                <w:lang w:val="nl-BE"/>
              </w:rPr>
              <w:t>hoofdstuk 8</w:t>
            </w:r>
            <w:r w:rsidRPr="000A4FBD">
              <w:rPr>
                <w:rFonts w:ascii="Arial" w:hAnsi="Arial" w:cs="Arial"/>
                <w:lang w:val="nl-BE"/>
              </w:rPr>
              <w:t xml:space="preserve"> </w:t>
            </w:r>
            <w:r w:rsidRPr="00BD15DF">
              <w:rPr>
                <w:rFonts w:ascii="Arial" w:hAnsi="Arial" w:cs="Arial"/>
                <w:lang w:val="nl-BE"/>
              </w:rPr>
              <w:t xml:space="preserve">, </w:t>
            </w:r>
            <w:r w:rsidRPr="001E5935">
              <w:rPr>
                <w:rFonts w:ascii="Arial" w:hAnsi="Arial" w:cs="Arial"/>
                <w:lang w:val="nl-BE"/>
              </w:rPr>
              <w:t xml:space="preserve">en </w:t>
            </w:r>
            <w:r w:rsidR="00FB5F96" w:rsidRPr="001E5935">
              <w:rPr>
                <w:rFonts w:ascii="Arial" w:hAnsi="Arial" w:cs="Arial"/>
                <w:lang w:val="nl-BE"/>
              </w:rPr>
              <w:t xml:space="preserve">de </w:t>
            </w:r>
            <w:r w:rsidR="00D8606E" w:rsidRPr="001E5935">
              <w:rPr>
                <w:rFonts w:ascii="Arial" w:hAnsi="Arial" w:cs="Arial"/>
                <w:lang w:val="nl-BE"/>
              </w:rPr>
              <w:t>artikel</w:t>
            </w:r>
            <w:r w:rsidR="006E4C56" w:rsidRPr="001E5935">
              <w:rPr>
                <w:rFonts w:ascii="Arial" w:hAnsi="Arial" w:cs="Arial"/>
                <w:lang w:val="nl-BE"/>
              </w:rPr>
              <w:t>s</w:t>
            </w:r>
            <w:r w:rsidR="00D8606E" w:rsidRPr="001E5935">
              <w:rPr>
                <w:rFonts w:ascii="Arial" w:hAnsi="Arial" w:cs="Arial"/>
                <w:lang w:val="nl-BE"/>
              </w:rPr>
              <w:t xml:space="preserve"> </w:t>
            </w:r>
            <w:r w:rsidR="006E4C56" w:rsidRPr="001E5935">
              <w:rPr>
                <w:rFonts w:ascii="Arial" w:hAnsi="Arial" w:cs="Arial"/>
                <w:lang w:val="nl-BE"/>
              </w:rPr>
              <w:t xml:space="preserve">13 en </w:t>
            </w:r>
            <w:r w:rsidR="00D8606E" w:rsidRPr="001E5935">
              <w:rPr>
                <w:rFonts w:ascii="Arial" w:hAnsi="Arial" w:cs="Arial"/>
                <w:lang w:val="nl-BE"/>
              </w:rPr>
              <w:t>15</w:t>
            </w:r>
            <w:r w:rsidRPr="001E5935">
              <w:rPr>
                <w:rFonts w:ascii="Arial" w:hAnsi="Arial" w:cs="Arial"/>
                <w:lang w:val="nl-BE"/>
              </w:rPr>
              <w:t>, kunnen</w:t>
            </w:r>
            <w:r w:rsidRPr="00BD15DF">
              <w:rPr>
                <w:rFonts w:ascii="Arial" w:hAnsi="Arial" w:cs="Arial"/>
                <w:lang w:val="nl-BE"/>
              </w:rPr>
              <w:t xml:space="preserve"> de indirecte kosten voor de</w:t>
            </w:r>
            <w:r w:rsidRPr="000A4FBD">
              <w:rPr>
                <w:rFonts w:ascii="Arial" w:hAnsi="Arial" w:cs="Arial"/>
                <w:lang w:val="nl-BE"/>
              </w:rPr>
              <w:t xml:space="preserve"> uitvoering van het project voor subsidiëring in aanmerking komen op basis van een forfaitair bedrag, uitgedrukt als een percentage van het totaalbedrag van de subsidiabele directe kosten. </w:t>
            </w:r>
          </w:p>
          <w:p w:rsidR="009F6B85" w:rsidRDefault="000A4FBD" w:rsidP="000A4FBD">
            <w:pPr>
              <w:rPr>
                <w:rFonts w:ascii="Arial" w:hAnsi="Arial" w:cs="Arial"/>
                <w:lang w:val="nl-BE"/>
              </w:rPr>
            </w:pPr>
            <w:r>
              <w:rPr>
                <w:rFonts w:ascii="Arial" w:hAnsi="Arial" w:cs="Arial"/>
                <w:lang w:val="nl-BE"/>
              </w:rPr>
              <w:t xml:space="preserve">§2 </w:t>
            </w:r>
            <w:r w:rsidRPr="000A4FBD">
              <w:rPr>
                <w:rFonts w:ascii="Arial" w:hAnsi="Arial" w:cs="Arial"/>
                <w:lang w:val="nl-BE"/>
              </w:rPr>
              <w:t>De regelgeving omtrent de toegelaten maximale indirecte kosten wordt per projectoproep door de verantwoordelijke autoriteit vastgelegd, waarbij de absolute maxima  7% van de subsidiabele directe kosten of 15% van de subsidiabele directe loonkosten bedragen.</w:t>
            </w:r>
          </w:p>
          <w:p w:rsidR="000A4FBD" w:rsidRPr="009A5033" w:rsidRDefault="000A4FBD" w:rsidP="000A4FBD">
            <w:pPr>
              <w:rPr>
                <w:rFonts w:ascii="Arial" w:hAnsi="Arial" w:cs="Arial"/>
                <w:lang w:val="nl-BE"/>
              </w:rPr>
            </w:pPr>
          </w:p>
        </w:tc>
        <w:tc>
          <w:tcPr>
            <w:tcW w:w="4606" w:type="dxa"/>
          </w:tcPr>
          <w:p w:rsidR="009F6B85" w:rsidRDefault="00932740">
            <w:pPr>
              <w:rPr>
                <w:rFonts w:ascii="Arial" w:hAnsi="Arial" w:cs="Arial"/>
              </w:rPr>
            </w:pPr>
            <w:r w:rsidRPr="00932740">
              <w:rPr>
                <w:rFonts w:ascii="Arial" w:hAnsi="Arial" w:cs="Arial"/>
                <w:b/>
              </w:rPr>
              <w:t xml:space="preserve">Art. </w:t>
            </w:r>
            <w:r w:rsidR="003B491E">
              <w:rPr>
                <w:rFonts w:ascii="Arial" w:hAnsi="Arial" w:cs="Arial"/>
                <w:b/>
              </w:rPr>
              <w:t>39</w:t>
            </w:r>
            <w:r w:rsidRPr="00932740">
              <w:rPr>
                <w:rFonts w:ascii="Arial" w:hAnsi="Arial" w:cs="Arial"/>
              </w:rPr>
              <w:t xml:space="preserve"> </w:t>
            </w:r>
            <w:r w:rsidR="007C06CA">
              <w:rPr>
                <w:rFonts w:ascii="Arial" w:hAnsi="Arial" w:cs="Arial"/>
              </w:rPr>
              <w:t xml:space="preserve">§1 </w:t>
            </w:r>
            <w:r w:rsidRPr="002A59B6">
              <w:rPr>
                <w:rFonts w:ascii="Arial" w:hAnsi="Arial" w:cs="Arial"/>
              </w:rPr>
              <w:t xml:space="preserve">Par dérogation aux </w:t>
            </w:r>
            <w:r w:rsidR="007C06CA">
              <w:rPr>
                <w:rFonts w:ascii="Arial" w:hAnsi="Arial" w:cs="Arial"/>
              </w:rPr>
              <w:t xml:space="preserve">chapitre </w:t>
            </w:r>
            <w:r w:rsidR="007C06CA" w:rsidRPr="00BD15DF">
              <w:rPr>
                <w:rFonts w:ascii="Arial" w:hAnsi="Arial" w:cs="Arial"/>
              </w:rPr>
              <w:t>8</w:t>
            </w:r>
            <w:r w:rsidRPr="00BD15DF">
              <w:rPr>
                <w:rFonts w:ascii="Arial" w:hAnsi="Arial" w:cs="Arial"/>
              </w:rPr>
              <w:t xml:space="preserve"> </w:t>
            </w:r>
            <w:r w:rsidRPr="001E5935">
              <w:rPr>
                <w:rFonts w:ascii="Arial" w:hAnsi="Arial" w:cs="Arial"/>
              </w:rPr>
              <w:t xml:space="preserve">et </w:t>
            </w:r>
            <w:r w:rsidR="00FB5F96" w:rsidRPr="001E5935">
              <w:rPr>
                <w:rFonts w:ascii="Arial" w:hAnsi="Arial" w:cs="Arial"/>
              </w:rPr>
              <w:t xml:space="preserve">aux </w:t>
            </w:r>
            <w:r w:rsidR="007C06CA" w:rsidRPr="001E5935">
              <w:rPr>
                <w:rFonts w:ascii="Arial" w:hAnsi="Arial" w:cs="Arial"/>
              </w:rPr>
              <w:t>article</w:t>
            </w:r>
            <w:r w:rsidR="006E4C56" w:rsidRPr="001E5935">
              <w:rPr>
                <w:rFonts w:ascii="Arial" w:hAnsi="Arial" w:cs="Arial"/>
              </w:rPr>
              <w:t>s</w:t>
            </w:r>
            <w:r w:rsidR="007C06CA" w:rsidRPr="001E5935">
              <w:rPr>
                <w:rFonts w:ascii="Arial" w:hAnsi="Arial" w:cs="Arial"/>
              </w:rPr>
              <w:t xml:space="preserve"> </w:t>
            </w:r>
            <w:r w:rsidR="006E4C56" w:rsidRPr="001E5935">
              <w:rPr>
                <w:rFonts w:ascii="Arial" w:hAnsi="Arial" w:cs="Arial"/>
              </w:rPr>
              <w:t xml:space="preserve">13 et </w:t>
            </w:r>
            <w:r w:rsidR="007C06CA" w:rsidRPr="001E5935">
              <w:rPr>
                <w:rFonts w:ascii="Arial" w:hAnsi="Arial" w:cs="Arial"/>
              </w:rPr>
              <w:t>15</w:t>
            </w:r>
            <w:r w:rsidRPr="001E5935">
              <w:rPr>
                <w:rFonts w:ascii="Arial" w:hAnsi="Arial" w:cs="Arial"/>
              </w:rPr>
              <w:t>,</w:t>
            </w:r>
            <w:r w:rsidRPr="00BD15DF">
              <w:rPr>
                <w:rFonts w:ascii="Arial" w:hAnsi="Arial" w:cs="Arial"/>
              </w:rPr>
              <w:t xml:space="preserve"> les coûts indirects</w:t>
            </w:r>
            <w:r w:rsidRPr="002A59B6">
              <w:rPr>
                <w:rFonts w:ascii="Arial" w:hAnsi="Arial" w:cs="Arial"/>
              </w:rPr>
              <w:t xml:space="preserve"> exposés dans le cadre de la réalisation du projet peuvent être éligibles à concurrence d’un montant forfaitaire calculé sur base d’un pourcentage du montant total des coûts directs éligibles.</w:t>
            </w:r>
          </w:p>
          <w:p w:rsidR="007C06CA" w:rsidRDefault="007C06CA">
            <w:pPr>
              <w:rPr>
                <w:rFonts w:ascii="Arial" w:hAnsi="Arial" w:cs="Arial"/>
              </w:rPr>
            </w:pPr>
          </w:p>
          <w:p w:rsidR="007C06CA" w:rsidRPr="00932740" w:rsidRDefault="007C06CA">
            <w:pPr>
              <w:rPr>
                <w:rFonts w:ascii="Arial" w:hAnsi="Arial" w:cs="Arial"/>
              </w:rPr>
            </w:pPr>
            <w:r>
              <w:rPr>
                <w:rFonts w:ascii="Arial" w:hAnsi="Arial" w:cs="Arial"/>
              </w:rPr>
              <w:t xml:space="preserve">§2 </w:t>
            </w:r>
            <w:r w:rsidRPr="007C06CA">
              <w:rPr>
                <w:rFonts w:ascii="Arial" w:hAnsi="Arial" w:cs="Arial"/>
              </w:rPr>
              <w:t>Les règles concernant les coûts indirects maximum autorisés seront établi</w:t>
            </w:r>
            <w:r>
              <w:rPr>
                <w:rFonts w:ascii="Arial" w:hAnsi="Arial" w:cs="Arial"/>
              </w:rPr>
              <w:t>e</w:t>
            </w:r>
            <w:r w:rsidRPr="007C06CA">
              <w:rPr>
                <w:rFonts w:ascii="Arial" w:hAnsi="Arial" w:cs="Arial"/>
              </w:rPr>
              <w:t>s par l’autorité responsable pour chaque appel à propositions. Ces coûts  pourront s’élever à un taux forfaitaire maximal de 7% des coûts directs éligibles ou 15% des frais de personnel directs éligibles.</w:t>
            </w:r>
          </w:p>
        </w:tc>
      </w:tr>
      <w:tr w:rsidR="009F6B85" w:rsidRPr="009A5033" w:rsidTr="00820FBA">
        <w:tc>
          <w:tcPr>
            <w:tcW w:w="4606" w:type="dxa"/>
          </w:tcPr>
          <w:p w:rsidR="009F6B85" w:rsidRDefault="000A4FBD" w:rsidP="000A4FBD">
            <w:pPr>
              <w:tabs>
                <w:tab w:val="left" w:pos="1590"/>
              </w:tabs>
              <w:rPr>
                <w:rFonts w:ascii="Arial" w:hAnsi="Arial" w:cs="Arial"/>
                <w:b/>
                <w:lang w:val="nl-BE"/>
              </w:rPr>
            </w:pPr>
            <w:r w:rsidRPr="000A4FBD">
              <w:rPr>
                <w:rFonts w:ascii="Arial" w:hAnsi="Arial" w:cs="Arial"/>
                <w:b/>
                <w:lang w:val="nl-BE"/>
              </w:rPr>
              <w:t>Hoofdstuk 10: niet-subsidiabele uitgaven</w:t>
            </w:r>
          </w:p>
          <w:p w:rsidR="000A4FBD" w:rsidRPr="000A4FBD" w:rsidRDefault="000A4FBD" w:rsidP="000A4FBD">
            <w:pPr>
              <w:tabs>
                <w:tab w:val="left" w:pos="1590"/>
              </w:tabs>
              <w:rPr>
                <w:rFonts w:ascii="Arial" w:hAnsi="Arial" w:cs="Arial"/>
                <w:b/>
                <w:lang w:val="nl-BE"/>
              </w:rPr>
            </w:pPr>
          </w:p>
        </w:tc>
        <w:tc>
          <w:tcPr>
            <w:tcW w:w="4606" w:type="dxa"/>
          </w:tcPr>
          <w:p w:rsidR="009F6B85" w:rsidRPr="007C06CA" w:rsidRDefault="007C06CA" w:rsidP="007C06CA">
            <w:pPr>
              <w:tabs>
                <w:tab w:val="left" w:pos="1590"/>
              </w:tabs>
              <w:rPr>
                <w:rFonts w:ascii="Arial" w:hAnsi="Arial" w:cs="Arial"/>
                <w:lang w:val="nl-BE"/>
              </w:rPr>
            </w:pPr>
            <w:proofErr w:type="spellStart"/>
            <w:r w:rsidRPr="007C06CA">
              <w:rPr>
                <w:rFonts w:ascii="Arial" w:hAnsi="Arial" w:cs="Arial"/>
                <w:b/>
                <w:lang w:val="nl-BE"/>
              </w:rPr>
              <w:t>Chapitre</w:t>
            </w:r>
            <w:proofErr w:type="spellEnd"/>
            <w:r w:rsidRPr="007C06CA">
              <w:rPr>
                <w:rFonts w:ascii="Arial" w:hAnsi="Arial" w:cs="Arial"/>
                <w:b/>
                <w:lang w:val="nl-BE"/>
              </w:rPr>
              <w:t xml:space="preserve"> 10: </w:t>
            </w:r>
            <w:proofErr w:type="spellStart"/>
            <w:r w:rsidRPr="007C06CA">
              <w:rPr>
                <w:rFonts w:ascii="Arial" w:hAnsi="Arial" w:cs="Arial"/>
                <w:b/>
                <w:lang w:val="nl-BE"/>
              </w:rPr>
              <w:t>Dépenses</w:t>
            </w:r>
            <w:proofErr w:type="spellEnd"/>
            <w:r w:rsidRPr="007C06CA">
              <w:rPr>
                <w:rFonts w:ascii="Arial" w:hAnsi="Arial" w:cs="Arial"/>
                <w:b/>
                <w:lang w:val="nl-BE"/>
              </w:rPr>
              <w:t xml:space="preserve"> </w:t>
            </w:r>
            <w:proofErr w:type="spellStart"/>
            <w:r w:rsidRPr="007C06CA">
              <w:rPr>
                <w:rFonts w:ascii="Arial" w:hAnsi="Arial" w:cs="Arial"/>
                <w:b/>
                <w:lang w:val="nl-BE"/>
              </w:rPr>
              <w:t>inéligibles</w:t>
            </w:r>
            <w:proofErr w:type="spellEnd"/>
          </w:p>
        </w:tc>
      </w:tr>
      <w:tr w:rsidR="009F6B85" w:rsidRPr="006D281F" w:rsidTr="00820FBA">
        <w:tc>
          <w:tcPr>
            <w:tcW w:w="4606" w:type="dxa"/>
          </w:tcPr>
          <w:p w:rsidR="000A4FBD" w:rsidRPr="000A4FBD" w:rsidRDefault="000A4FBD" w:rsidP="000A4FBD">
            <w:pPr>
              <w:rPr>
                <w:rFonts w:ascii="Arial" w:hAnsi="Arial" w:cs="Arial"/>
                <w:lang w:val="nl-BE"/>
              </w:rPr>
            </w:pPr>
            <w:r w:rsidRPr="00E90DE6">
              <w:rPr>
                <w:rFonts w:ascii="Arial" w:hAnsi="Arial" w:cs="Arial"/>
                <w:b/>
                <w:lang w:val="nl-BE"/>
              </w:rPr>
              <w:t>Art. 4</w:t>
            </w:r>
            <w:r w:rsidR="003B491E">
              <w:rPr>
                <w:rFonts w:ascii="Arial" w:hAnsi="Arial" w:cs="Arial"/>
                <w:b/>
                <w:lang w:val="nl-BE"/>
              </w:rPr>
              <w:t>0</w:t>
            </w:r>
            <w:r>
              <w:rPr>
                <w:rFonts w:ascii="Arial" w:hAnsi="Arial" w:cs="Arial"/>
                <w:lang w:val="nl-BE"/>
              </w:rPr>
              <w:t xml:space="preserve"> </w:t>
            </w:r>
            <w:r w:rsidR="00815C08">
              <w:rPr>
                <w:rFonts w:ascii="Arial" w:hAnsi="Arial" w:cs="Arial"/>
                <w:lang w:val="nl-BE"/>
              </w:rPr>
              <w:t>De volgende</w:t>
            </w:r>
            <w:r w:rsidRPr="000A4FBD">
              <w:rPr>
                <w:rFonts w:ascii="Arial" w:hAnsi="Arial" w:cs="Arial"/>
                <w:lang w:val="nl-BE"/>
              </w:rPr>
              <w:t xml:space="preserve"> uitgaven </w:t>
            </w:r>
            <w:r w:rsidR="00815C08">
              <w:rPr>
                <w:rFonts w:ascii="Arial" w:hAnsi="Arial" w:cs="Arial"/>
                <w:lang w:val="nl-BE"/>
              </w:rPr>
              <w:t>zijn niet subsidiabel</w:t>
            </w:r>
            <w:r w:rsidRPr="000A4FBD">
              <w:rPr>
                <w:rFonts w:ascii="Arial" w:hAnsi="Arial" w:cs="Arial"/>
                <w:lang w:val="nl-BE"/>
              </w:rPr>
              <w:t>:</w:t>
            </w:r>
          </w:p>
          <w:p w:rsidR="000A4FBD" w:rsidRPr="000A4FBD" w:rsidRDefault="000A4FBD" w:rsidP="000A4FBD">
            <w:pPr>
              <w:rPr>
                <w:rFonts w:ascii="Arial" w:hAnsi="Arial" w:cs="Arial"/>
                <w:lang w:val="nl-BE"/>
              </w:rPr>
            </w:pP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 xml:space="preserve">belasting over de toegevoegde waarde (btw), </w:t>
            </w:r>
            <w:r w:rsidR="001E12DF">
              <w:rPr>
                <w:rFonts w:ascii="Arial" w:hAnsi="Arial" w:cs="Arial"/>
                <w:lang w:val="nl-BE"/>
              </w:rPr>
              <w:t xml:space="preserve"> tenzij deze door de eindbegunstigde niet </w:t>
            </w:r>
            <w:proofErr w:type="spellStart"/>
            <w:r w:rsidR="001E12DF" w:rsidRPr="000A4FBD">
              <w:rPr>
                <w:rFonts w:ascii="Arial" w:hAnsi="Arial" w:cs="Arial"/>
                <w:lang w:val="nl-BE"/>
              </w:rPr>
              <w:t>terugvorderbaar</w:t>
            </w:r>
            <w:proofErr w:type="spellEnd"/>
            <w:r w:rsidR="001E12DF" w:rsidRPr="000A4FBD">
              <w:rPr>
                <w:rFonts w:ascii="Arial" w:hAnsi="Arial" w:cs="Arial"/>
                <w:lang w:val="nl-BE"/>
              </w:rPr>
              <w:t xml:space="preserve"> is</w:t>
            </w:r>
            <w:r w:rsidR="001E12DF">
              <w:rPr>
                <w:rFonts w:ascii="Arial" w:hAnsi="Arial" w:cs="Arial"/>
                <w:lang w:val="nl-BE"/>
              </w:rPr>
              <w:t xml:space="preserve"> </w:t>
            </w:r>
            <w:r w:rsidRPr="000A4FBD">
              <w:rPr>
                <w:rFonts w:ascii="Arial" w:hAnsi="Arial" w:cs="Arial"/>
                <w:lang w:val="nl-BE"/>
              </w:rPr>
              <w:t xml:space="preserve">krachtens het </w:t>
            </w:r>
            <w:r w:rsidR="0052698E">
              <w:rPr>
                <w:rFonts w:ascii="Arial" w:hAnsi="Arial" w:cs="Arial"/>
                <w:lang w:val="nl-BE"/>
              </w:rPr>
              <w:t>nationale recht inzake btw</w:t>
            </w:r>
            <w:r w:rsidRPr="000A4FBD">
              <w:rPr>
                <w:rFonts w:ascii="Arial" w:hAnsi="Arial" w:cs="Arial"/>
                <w:lang w:val="nl-BE"/>
              </w:rPr>
              <w:t xml:space="preserve">. </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 xml:space="preserve">debetrente; </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de aankoop van onbebouwde grond;</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de aankoop van bebouwde grond, zelfs wanneer de grond noodzakelijk is voor de uitvoering van het project</w:t>
            </w:r>
            <w:r w:rsidR="001E12DF">
              <w:rPr>
                <w:rFonts w:ascii="Arial" w:hAnsi="Arial" w:cs="Arial"/>
                <w:lang w:val="nl-BE"/>
              </w:rPr>
              <w:t xml:space="preserve">, </w:t>
            </w:r>
            <w:r w:rsidRPr="000A4FBD">
              <w:rPr>
                <w:rFonts w:ascii="Arial" w:hAnsi="Arial" w:cs="Arial"/>
                <w:lang w:val="nl-BE"/>
              </w:rPr>
              <w:t xml:space="preserve">wanneer dat bedrag meer dan 10 % van de totale subsidiabele uitgaven van het betrokken project uitmaakt; </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 xml:space="preserve">kapitaalopbrengsten, schulden en kosten van schulden, rente op schulden, commissies voor het wisselen van geld en wisselkoersverliezen, voorzieningen voor eventuele toekomstige verliezen of schulden, verschuldigde rente, dubieuze </w:t>
            </w:r>
            <w:r w:rsidRPr="000A4FBD">
              <w:rPr>
                <w:rFonts w:ascii="Arial" w:hAnsi="Arial" w:cs="Arial"/>
                <w:lang w:val="nl-BE"/>
              </w:rPr>
              <w:lastRenderedPageBreak/>
              <w:t>vorderingen, boetes, financiële sancties, gerechtskosten en buitensporige of roekeloze uitgaven;</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uitsluitend voor de personeelsleden van het project bestemde kosten voor ontspanning; kosten bij sociale evenementen in verband met het project zijn toegestaan binnen redelijke grenzen;</w:t>
            </w:r>
          </w:p>
          <w:p w:rsidR="000A4FBD" w:rsidRDefault="000A4FBD" w:rsidP="000A4FBD">
            <w:pPr>
              <w:pStyle w:val="Lijstalinea"/>
              <w:numPr>
                <w:ilvl w:val="0"/>
                <w:numId w:val="12"/>
              </w:numPr>
              <w:rPr>
                <w:rFonts w:ascii="Arial" w:hAnsi="Arial" w:cs="Arial"/>
                <w:lang w:val="nl-BE"/>
              </w:rPr>
            </w:pPr>
            <w:r w:rsidRPr="000A4FBD">
              <w:rPr>
                <w:rFonts w:ascii="Arial" w:hAnsi="Arial" w:cs="Arial"/>
                <w:lang w:val="nl-BE"/>
              </w:rPr>
              <w:t xml:space="preserve">kosten die reeds door de eindbegunstigde zijn gedeclareerd en in aanmerking genomen in het kader van een ander project of een ander werkprogramma, gesubsidieerd door de Europese Unie; </w:t>
            </w:r>
          </w:p>
          <w:p w:rsidR="009F6B85" w:rsidRDefault="000A4FBD" w:rsidP="000A4FBD">
            <w:pPr>
              <w:pStyle w:val="Lijstalinea"/>
              <w:numPr>
                <w:ilvl w:val="0"/>
                <w:numId w:val="12"/>
              </w:numPr>
              <w:rPr>
                <w:rFonts w:ascii="Arial" w:hAnsi="Arial" w:cs="Arial"/>
                <w:lang w:val="nl-BE"/>
              </w:rPr>
            </w:pPr>
            <w:r w:rsidRPr="000A4FBD">
              <w:rPr>
                <w:rFonts w:ascii="Arial" w:hAnsi="Arial" w:cs="Arial"/>
                <w:lang w:val="nl-BE"/>
              </w:rPr>
              <w:t>bijdragen in natura.</w:t>
            </w:r>
          </w:p>
          <w:p w:rsidR="00E90DE6" w:rsidRPr="000A4FBD" w:rsidRDefault="00E90DE6" w:rsidP="00E90DE6">
            <w:pPr>
              <w:pStyle w:val="Lijstalinea"/>
              <w:ind w:left="360"/>
              <w:rPr>
                <w:rFonts w:ascii="Arial" w:hAnsi="Arial" w:cs="Arial"/>
                <w:lang w:val="nl-BE"/>
              </w:rPr>
            </w:pPr>
          </w:p>
        </w:tc>
        <w:tc>
          <w:tcPr>
            <w:tcW w:w="4606" w:type="dxa"/>
          </w:tcPr>
          <w:p w:rsidR="00616E53" w:rsidRPr="00616E53" w:rsidRDefault="007C06CA" w:rsidP="00616E53">
            <w:pPr>
              <w:rPr>
                <w:rFonts w:ascii="Arial" w:hAnsi="Arial" w:cs="Arial"/>
              </w:rPr>
            </w:pPr>
            <w:r w:rsidRPr="00616E53">
              <w:rPr>
                <w:rFonts w:ascii="Arial" w:hAnsi="Arial" w:cs="Arial"/>
                <w:b/>
              </w:rPr>
              <w:lastRenderedPageBreak/>
              <w:t>Art. 4</w:t>
            </w:r>
            <w:r w:rsidR="003B491E">
              <w:rPr>
                <w:rFonts w:ascii="Arial" w:hAnsi="Arial" w:cs="Arial"/>
                <w:b/>
              </w:rPr>
              <w:t>0</w:t>
            </w:r>
            <w:r w:rsidRPr="00616E53">
              <w:rPr>
                <w:rFonts w:ascii="Arial" w:hAnsi="Arial" w:cs="Arial"/>
              </w:rPr>
              <w:t xml:space="preserve"> </w:t>
            </w:r>
            <w:r w:rsidR="00616E53" w:rsidRPr="00616E53">
              <w:rPr>
                <w:rFonts w:ascii="Arial" w:hAnsi="Arial" w:cs="Arial"/>
              </w:rPr>
              <w:t>Les coûts suivants ne sont pas éligibles :</w:t>
            </w:r>
          </w:p>
          <w:p w:rsidR="00616E53" w:rsidRPr="00616E53" w:rsidRDefault="00616E53" w:rsidP="00616E53">
            <w:pPr>
              <w:rPr>
                <w:rFonts w:ascii="Arial" w:hAnsi="Arial" w:cs="Arial"/>
              </w:rPr>
            </w:pPr>
          </w:p>
          <w:p w:rsidR="00616E53" w:rsidRPr="0052698E" w:rsidRDefault="00616E53" w:rsidP="00616E53">
            <w:pPr>
              <w:pStyle w:val="Lijstalinea"/>
              <w:numPr>
                <w:ilvl w:val="0"/>
                <w:numId w:val="24"/>
              </w:numPr>
              <w:rPr>
                <w:rFonts w:ascii="Arial" w:hAnsi="Arial" w:cs="Arial"/>
              </w:rPr>
            </w:pPr>
            <w:r w:rsidRPr="006D281F">
              <w:rPr>
                <w:rFonts w:ascii="Arial" w:hAnsi="Arial" w:cs="Arial"/>
              </w:rPr>
              <w:t>la taxe sur la valeur ajoutée (TVA), sauf lorsqu'elle n'est pas récupérable au titre du droit national relatif à la TVA ;</w:t>
            </w:r>
          </w:p>
          <w:p w:rsidR="00616E53" w:rsidRPr="0052698E" w:rsidRDefault="00616E53" w:rsidP="0052698E">
            <w:pPr>
              <w:pStyle w:val="Lijstalinea"/>
              <w:numPr>
                <w:ilvl w:val="0"/>
                <w:numId w:val="24"/>
              </w:numPr>
              <w:rPr>
                <w:rFonts w:ascii="Arial" w:hAnsi="Arial" w:cs="Arial"/>
              </w:rPr>
            </w:pPr>
            <w:r w:rsidRPr="006D281F">
              <w:rPr>
                <w:rFonts w:ascii="Arial" w:hAnsi="Arial" w:cs="Arial"/>
              </w:rPr>
              <w:t xml:space="preserve">les intérêts débiteurs ; </w:t>
            </w:r>
          </w:p>
          <w:p w:rsidR="00616E53" w:rsidRPr="0052698E" w:rsidRDefault="00616E53" w:rsidP="0052698E">
            <w:pPr>
              <w:pStyle w:val="Lijstalinea"/>
              <w:numPr>
                <w:ilvl w:val="0"/>
                <w:numId w:val="24"/>
              </w:numPr>
              <w:rPr>
                <w:rFonts w:ascii="Arial" w:hAnsi="Arial" w:cs="Arial"/>
              </w:rPr>
            </w:pPr>
            <w:r w:rsidRPr="006D281F">
              <w:rPr>
                <w:rFonts w:ascii="Arial" w:hAnsi="Arial" w:cs="Arial"/>
              </w:rPr>
              <w:t>l’achat de terrains non bâtis ;</w:t>
            </w:r>
          </w:p>
          <w:p w:rsidR="00616E53" w:rsidRPr="0052698E" w:rsidRDefault="00616E53" w:rsidP="00616E53">
            <w:pPr>
              <w:pStyle w:val="Lijstalinea"/>
              <w:numPr>
                <w:ilvl w:val="0"/>
                <w:numId w:val="24"/>
              </w:numPr>
              <w:rPr>
                <w:rFonts w:ascii="Arial" w:hAnsi="Arial" w:cs="Arial"/>
              </w:rPr>
            </w:pPr>
            <w:r w:rsidRPr="006D281F">
              <w:rPr>
                <w:rFonts w:ascii="Arial" w:hAnsi="Arial" w:cs="Arial"/>
              </w:rPr>
              <w:t xml:space="preserve">l'achat de terrains bâtis, même lorsque le terrain est nécessaire à la mise en œuvre du projet, si le montant est supérieur à 10 % des dépenses totales éligibles du projet concerné; </w:t>
            </w:r>
          </w:p>
          <w:p w:rsidR="00616E53" w:rsidRPr="0052698E" w:rsidRDefault="00616E53" w:rsidP="00616E53">
            <w:pPr>
              <w:pStyle w:val="Lijstalinea"/>
              <w:numPr>
                <w:ilvl w:val="0"/>
                <w:numId w:val="24"/>
              </w:numPr>
              <w:rPr>
                <w:rFonts w:ascii="Arial" w:hAnsi="Arial" w:cs="Arial"/>
              </w:rPr>
            </w:pPr>
            <w:r w:rsidRPr="006D281F">
              <w:rPr>
                <w:rFonts w:ascii="Arial" w:hAnsi="Arial" w:cs="Arial"/>
              </w:rPr>
              <w:t xml:space="preserve">la rémunération du capital, les charges de la dette et du service de la dette, les intérêts débiteurs, les commissions et pertes de change, les provisions pour pertes ou pour dettes éventuelles, les intérêts échus, les créances douteuses, les amendes, les pénalités financières, les frais de procédure, et les dépenses </w:t>
            </w:r>
            <w:r w:rsidRPr="006D281F">
              <w:rPr>
                <w:rFonts w:ascii="Arial" w:hAnsi="Arial" w:cs="Arial"/>
              </w:rPr>
              <w:lastRenderedPageBreak/>
              <w:t>somptuaires ou inconsidérées ;</w:t>
            </w:r>
          </w:p>
          <w:p w:rsidR="00616E53" w:rsidRPr="0052698E" w:rsidRDefault="00616E53" w:rsidP="00616E53">
            <w:pPr>
              <w:pStyle w:val="Lijstalinea"/>
              <w:numPr>
                <w:ilvl w:val="0"/>
                <w:numId w:val="24"/>
              </w:numPr>
              <w:rPr>
                <w:rFonts w:ascii="Arial" w:hAnsi="Arial" w:cs="Arial"/>
              </w:rPr>
            </w:pPr>
            <w:r w:rsidRPr="006D281F">
              <w:rPr>
                <w:rFonts w:ascii="Arial" w:hAnsi="Arial" w:cs="Arial"/>
              </w:rPr>
              <w:t>les frais de représentation encourus au seul profit du personnel affect</w:t>
            </w:r>
            <w:r w:rsidR="004640AF">
              <w:rPr>
                <w:rFonts w:ascii="Arial" w:hAnsi="Arial" w:cs="Arial"/>
              </w:rPr>
              <w:t>é au projet</w:t>
            </w:r>
            <w:r w:rsidRPr="006D281F">
              <w:rPr>
                <w:rFonts w:ascii="Arial" w:hAnsi="Arial" w:cs="Arial"/>
              </w:rPr>
              <w:t>; les frais liés à des manifestations mondaines justifiées par le projet sont autorisés dans des limites raisonnables;</w:t>
            </w:r>
          </w:p>
          <w:p w:rsidR="00616E53" w:rsidRPr="0052698E" w:rsidRDefault="00616E53" w:rsidP="00616E53">
            <w:pPr>
              <w:pStyle w:val="Lijstalinea"/>
              <w:numPr>
                <w:ilvl w:val="0"/>
                <w:numId w:val="24"/>
              </w:numPr>
              <w:rPr>
                <w:rFonts w:ascii="Arial" w:hAnsi="Arial" w:cs="Arial"/>
              </w:rPr>
            </w:pPr>
            <w:r w:rsidRPr="006D281F">
              <w:rPr>
                <w:rFonts w:ascii="Arial" w:hAnsi="Arial" w:cs="Arial"/>
              </w:rPr>
              <w:t>les coûts déclarés par le bénéficiaire final et pris en charge dans le cadre d'un autre projet ou programme de travail bénéficiant d’une s</w:t>
            </w:r>
            <w:r w:rsidR="004640AF">
              <w:rPr>
                <w:rFonts w:ascii="Arial" w:hAnsi="Arial" w:cs="Arial"/>
              </w:rPr>
              <w:t>ubvention de l’Union européenne</w:t>
            </w:r>
            <w:r w:rsidRPr="006D281F">
              <w:rPr>
                <w:rFonts w:ascii="Arial" w:hAnsi="Arial" w:cs="Arial"/>
              </w:rPr>
              <w:t xml:space="preserve">; </w:t>
            </w:r>
          </w:p>
          <w:p w:rsidR="009F6B85" w:rsidRPr="006D281F" w:rsidRDefault="00616E53" w:rsidP="006D281F">
            <w:pPr>
              <w:pStyle w:val="Lijstalinea"/>
              <w:numPr>
                <w:ilvl w:val="0"/>
                <w:numId w:val="24"/>
              </w:numPr>
              <w:rPr>
                <w:rFonts w:ascii="Arial" w:hAnsi="Arial" w:cs="Arial"/>
              </w:rPr>
            </w:pPr>
            <w:r w:rsidRPr="006D281F">
              <w:rPr>
                <w:rFonts w:ascii="Arial" w:hAnsi="Arial" w:cs="Arial"/>
              </w:rPr>
              <w:t>les contributions en nature.</w:t>
            </w:r>
          </w:p>
        </w:tc>
      </w:tr>
      <w:tr w:rsidR="009F6B85" w:rsidRPr="00474748" w:rsidTr="00820FBA">
        <w:tc>
          <w:tcPr>
            <w:tcW w:w="4606" w:type="dxa"/>
          </w:tcPr>
          <w:p w:rsidR="00E90DE6" w:rsidRPr="00E90DE6" w:rsidRDefault="00E90DE6" w:rsidP="00E90DE6">
            <w:pPr>
              <w:rPr>
                <w:rFonts w:ascii="Arial" w:hAnsi="Arial" w:cs="Arial"/>
                <w:lang w:val="nl-BE"/>
              </w:rPr>
            </w:pPr>
            <w:r w:rsidRPr="00581493">
              <w:rPr>
                <w:rFonts w:ascii="Arial" w:hAnsi="Arial" w:cs="Arial"/>
                <w:b/>
                <w:lang w:val="nl-BE"/>
              </w:rPr>
              <w:lastRenderedPageBreak/>
              <w:t>Art.4</w:t>
            </w:r>
            <w:r w:rsidR="003B491E">
              <w:rPr>
                <w:rFonts w:ascii="Arial" w:hAnsi="Arial" w:cs="Arial"/>
                <w:b/>
                <w:lang w:val="nl-BE"/>
              </w:rPr>
              <w:t>1</w:t>
            </w:r>
            <w:r w:rsidRPr="00581493">
              <w:rPr>
                <w:rFonts w:ascii="Arial" w:hAnsi="Arial" w:cs="Arial"/>
                <w:lang w:val="nl-BE"/>
              </w:rPr>
              <w:t xml:space="preserve"> </w:t>
            </w:r>
            <w:r w:rsidRPr="00E90DE6">
              <w:rPr>
                <w:rFonts w:ascii="Arial" w:hAnsi="Arial" w:cs="Arial"/>
                <w:lang w:val="nl-BE"/>
              </w:rPr>
              <w:t xml:space="preserve">De Minister </w:t>
            </w:r>
            <w:r>
              <w:rPr>
                <w:rFonts w:ascii="Arial" w:hAnsi="Arial" w:cs="Arial"/>
                <w:lang w:val="nl-BE"/>
              </w:rPr>
              <w:t>van Veiligheid en Binnenlandse Zaken</w:t>
            </w:r>
            <w:r w:rsidRPr="00E90DE6">
              <w:rPr>
                <w:rFonts w:ascii="Arial" w:hAnsi="Arial" w:cs="Arial"/>
                <w:lang w:val="nl-BE"/>
              </w:rPr>
              <w:t xml:space="preserve"> is belast met de uitvoering van dit besluit.</w:t>
            </w: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E90DE6" w:rsidRPr="00E90DE6" w:rsidRDefault="00E90DE6" w:rsidP="00E90DE6">
            <w:pPr>
              <w:rPr>
                <w:rFonts w:ascii="Arial" w:hAnsi="Arial" w:cs="Arial"/>
                <w:lang w:val="nl-BE"/>
              </w:rPr>
            </w:pPr>
          </w:p>
          <w:p w:rsidR="009F6B85" w:rsidRPr="009A5033" w:rsidRDefault="009F6B85" w:rsidP="00E90DE6">
            <w:pPr>
              <w:rPr>
                <w:rFonts w:ascii="Arial" w:hAnsi="Arial" w:cs="Arial"/>
                <w:lang w:val="nl-BE"/>
              </w:rPr>
            </w:pPr>
          </w:p>
        </w:tc>
        <w:tc>
          <w:tcPr>
            <w:tcW w:w="4606" w:type="dxa"/>
          </w:tcPr>
          <w:p w:rsidR="009F6B85" w:rsidRPr="00474748" w:rsidRDefault="00474748" w:rsidP="003B491E">
            <w:pPr>
              <w:rPr>
                <w:rFonts w:ascii="Arial" w:hAnsi="Arial" w:cs="Arial"/>
              </w:rPr>
            </w:pPr>
            <w:r w:rsidRPr="00474748">
              <w:rPr>
                <w:rFonts w:ascii="Arial" w:hAnsi="Arial" w:cs="Arial"/>
                <w:b/>
              </w:rPr>
              <w:t>Art. 4</w:t>
            </w:r>
            <w:r w:rsidR="003B491E">
              <w:rPr>
                <w:rFonts w:ascii="Arial" w:hAnsi="Arial" w:cs="Arial"/>
                <w:b/>
              </w:rPr>
              <w:t>1</w:t>
            </w:r>
            <w:r>
              <w:rPr>
                <w:rFonts w:ascii="Arial" w:hAnsi="Arial" w:cs="Arial"/>
              </w:rPr>
              <w:t xml:space="preserve"> Le Ministre </w:t>
            </w:r>
            <w:r w:rsidRPr="00BF3468">
              <w:rPr>
                <w:rFonts w:ascii="Arial" w:hAnsi="Arial" w:cs="Arial"/>
              </w:rPr>
              <w:t>de la Sécurité</w:t>
            </w:r>
            <w:r>
              <w:rPr>
                <w:rFonts w:ascii="Arial" w:hAnsi="Arial" w:cs="Arial"/>
              </w:rPr>
              <w:t xml:space="preserve"> et de l’Intérieur</w:t>
            </w:r>
            <w:r w:rsidRPr="00474748">
              <w:rPr>
                <w:rFonts w:ascii="Arial" w:hAnsi="Arial" w:cs="Arial"/>
              </w:rPr>
              <w:t xml:space="preserve"> est chargé de l'exécution du présent arrêté.</w:t>
            </w:r>
          </w:p>
        </w:tc>
      </w:tr>
      <w:tr w:rsidR="009F6B85" w:rsidRPr="009A5033" w:rsidTr="00820FBA">
        <w:tc>
          <w:tcPr>
            <w:tcW w:w="4606" w:type="dxa"/>
          </w:tcPr>
          <w:p w:rsidR="00E90DE6" w:rsidRPr="00E90DE6" w:rsidRDefault="00E90DE6" w:rsidP="00E90DE6">
            <w:pPr>
              <w:rPr>
                <w:rFonts w:ascii="Arial" w:hAnsi="Arial" w:cs="Arial"/>
                <w:lang w:val="nl-BE"/>
              </w:rPr>
            </w:pPr>
            <w:r w:rsidRPr="00E90DE6">
              <w:rPr>
                <w:rFonts w:ascii="Arial" w:hAnsi="Arial" w:cs="Arial"/>
                <w:lang w:val="nl-BE"/>
              </w:rPr>
              <w:t>Gegeven te                      , op                       ,</w:t>
            </w:r>
          </w:p>
          <w:p w:rsidR="00E90DE6" w:rsidRPr="00E90DE6" w:rsidRDefault="00E90DE6" w:rsidP="00E90DE6">
            <w:pPr>
              <w:rPr>
                <w:rFonts w:ascii="Arial" w:hAnsi="Arial" w:cs="Arial"/>
                <w:lang w:val="nl-BE"/>
              </w:rPr>
            </w:pPr>
          </w:p>
          <w:p w:rsidR="009F6B85" w:rsidRPr="009A5033" w:rsidRDefault="009F6B85">
            <w:pPr>
              <w:rPr>
                <w:rFonts w:ascii="Arial" w:hAnsi="Arial" w:cs="Arial"/>
                <w:lang w:val="nl-BE"/>
              </w:rPr>
            </w:pPr>
          </w:p>
        </w:tc>
        <w:tc>
          <w:tcPr>
            <w:tcW w:w="4606" w:type="dxa"/>
          </w:tcPr>
          <w:p w:rsidR="009F6B85" w:rsidRPr="00140B21" w:rsidRDefault="00140B21" w:rsidP="00140B21">
            <w:pPr>
              <w:rPr>
                <w:rFonts w:ascii="Arial" w:hAnsi="Arial" w:cs="Arial"/>
              </w:rPr>
            </w:pPr>
            <w:r w:rsidRPr="00140B21">
              <w:rPr>
                <w:rFonts w:ascii="Arial" w:hAnsi="Arial" w:cs="Arial"/>
              </w:rPr>
              <w:t xml:space="preserve">Donné à Bruxelles, le </w:t>
            </w:r>
            <w:r>
              <w:rPr>
                <w:rFonts w:ascii="Arial" w:hAnsi="Arial" w:cs="Arial"/>
              </w:rPr>
              <w:t>xxx</w:t>
            </w:r>
            <w:r w:rsidRPr="00140B21">
              <w:rPr>
                <w:rFonts w:ascii="Arial" w:hAnsi="Arial" w:cs="Arial"/>
              </w:rPr>
              <w:t>.</w:t>
            </w:r>
          </w:p>
        </w:tc>
      </w:tr>
      <w:tr w:rsidR="00FB0C6D" w:rsidRPr="009A5033" w:rsidTr="00820FBA">
        <w:tc>
          <w:tcPr>
            <w:tcW w:w="4606" w:type="dxa"/>
          </w:tcPr>
          <w:p w:rsidR="00E90DE6" w:rsidRPr="00E90DE6" w:rsidRDefault="00E90DE6" w:rsidP="00E90DE6">
            <w:pPr>
              <w:rPr>
                <w:rFonts w:ascii="Arial" w:hAnsi="Arial" w:cs="Arial"/>
                <w:lang w:val="nl-BE"/>
              </w:rPr>
            </w:pPr>
            <w:r w:rsidRPr="00E90DE6">
              <w:rPr>
                <w:rFonts w:ascii="Arial" w:hAnsi="Arial" w:cs="Arial"/>
                <w:lang w:val="nl-BE"/>
              </w:rPr>
              <w:t>Van Koningswege</w:t>
            </w:r>
            <w:r>
              <w:rPr>
                <w:rFonts w:ascii="Arial" w:hAnsi="Arial" w:cs="Arial"/>
                <w:lang w:val="nl-BE"/>
              </w:rPr>
              <w:t>:</w:t>
            </w:r>
          </w:p>
          <w:p w:rsidR="00FB0C6D" w:rsidRPr="009A5033" w:rsidRDefault="00FB0C6D">
            <w:pPr>
              <w:rPr>
                <w:rFonts w:ascii="Arial" w:hAnsi="Arial" w:cs="Arial"/>
                <w:lang w:val="nl-BE"/>
              </w:rPr>
            </w:pPr>
          </w:p>
        </w:tc>
        <w:tc>
          <w:tcPr>
            <w:tcW w:w="4606" w:type="dxa"/>
          </w:tcPr>
          <w:p w:rsidR="00FB0C6D" w:rsidRPr="00140B21" w:rsidRDefault="00140B21">
            <w:pPr>
              <w:rPr>
                <w:rFonts w:ascii="Arial" w:hAnsi="Arial" w:cs="Arial"/>
                <w:lang w:val="nl-BE"/>
              </w:rPr>
            </w:pPr>
            <w:r>
              <w:rPr>
                <w:rFonts w:ascii="Arial" w:hAnsi="Arial" w:cs="Arial"/>
                <w:lang w:val="nl-BE"/>
              </w:rPr>
              <w:t xml:space="preserve">Par </w:t>
            </w:r>
            <w:proofErr w:type="spellStart"/>
            <w:r>
              <w:rPr>
                <w:rFonts w:ascii="Arial" w:hAnsi="Arial" w:cs="Arial"/>
                <w:lang w:val="nl-BE"/>
              </w:rPr>
              <w:t>le</w:t>
            </w:r>
            <w:proofErr w:type="spellEnd"/>
            <w:r>
              <w:rPr>
                <w:rFonts w:ascii="Arial" w:hAnsi="Arial" w:cs="Arial"/>
                <w:lang w:val="nl-BE"/>
              </w:rPr>
              <w:t xml:space="preserve"> </w:t>
            </w:r>
            <w:proofErr w:type="spellStart"/>
            <w:r>
              <w:rPr>
                <w:rFonts w:ascii="Arial" w:hAnsi="Arial" w:cs="Arial"/>
                <w:lang w:val="nl-BE"/>
              </w:rPr>
              <w:t>Roi</w:t>
            </w:r>
            <w:proofErr w:type="spellEnd"/>
          </w:p>
        </w:tc>
      </w:tr>
      <w:tr w:rsidR="00E90DE6" w:rsidRPr="00140B21" w:rsidTr="00820FBA">
        <w:tc>
          <w:tcPr>
            <w:tcW w:w="4606" w:type="dxa"/>
          </w:tcPr>
          <w:p w:rsidR="00E90DE6" w:rsidRDefault="00E90DE6" w:rsidP="00E90DE6">
            <w:pPr>
              <w:rPr>
                <w:rFonts w:ascii="Arial" w:hAnsi="Arial" w:cs="Arial"/>
                <w:lang w:val="nl-BE"/>
              </w:rPr>
            </w:pPr>
            <w:r w:rsidRPr="00E90DE6">
              <w:rPr>
                <w:rFonts w:ascii="Arial" w:hAnsi="Arial" w:cs="Arial"/>
                <w:lang w:val="nl-BE"/>
              </w:rPr>
              <w:t xml:space="preserve">De Minister </w:t>
            </w:r>
            <w:r>
              <w:rPr>
                <w:rFonts w:ascii="Arial" w:hAnsi="Arial" w:cs="Arial"/>
                <w:lang w:val="nl-BE"/>
              </w:rPr>
              <w:t>van Veiligheid en Binnenlandse Zaken</w:t>
            </w: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Default="00E90DE6" w:rsidP="00E90DE6">
            <w:pPr>
              <w:rPr>
                <w:rFonts w:ascii="Arial" w:hAnsi="Arial" w:cs="Arial"/>
                <w:lang w:val="nl-BE"/>
              </w:rPr>
            </w:pPr>
          </w:p>
          <w:p w:rsidR="00E90DE6" w:rsidRPr="00E90DE6" w:rsidRDefault="00E90DE6" w:rsidP="00E90DE6">
            <w:pPr>
              <w:rPr>
                <w:rFonts w:ascii="Arial" w:hAnsi="Arial" w:cs="Arial"/>
                <w:lang w:val="nl-BE"/>
              </w:rPr>
            </w:pPr>
          </w:p>
        </w:tc>
        <w:tc>
          <w:tcPr>
            <w:tcW w:w="4606" w:type="dxa"/>
          </w:tcPr>
          <w:p w:rsidR="00E90DE6" w:rsidRPr="00140B21" w:rsidRDefault="00140B21">
            <w:pPr>
              <w:rPr>
                <w:rFonts w:ascii="Arial" w:hAnsi="Arial" w:cs="Arial"/>
              </w:rPr>
            </w:pPr>
            <w:r>
              <w:rPr>
                <w:rFonts w:ascii="Arial" w:hAnsi="Arial" w:cs="Arial"/>
              </w:rPr>
              <w:t xml:space="preserve">Le Ministre </w:t>
            </w:r>
            <w:r w:rsidRPr="00BF3468">
              <w:rPr>
                <w:rFonts w:ascii="Arial" w:hAnsi="Arial" w:cs="Arial"/>
              </w:rPr>
              <w:t>de la Sécurité</w:t>
            </w:r>
            <w:r>
              <w:rPr>
                <w:rFonts w:ascii="Arial" w:hAnsi="Arial" w:cs="Arial"/>
              </w:rPr>
              <w:t xml:space="preserve"> et de l’Intérieur</w:t>
            </w:r>
          </w:p>
        </w:tc>
      </w:tr>
    </w:tbl>
    <w:p w:rsidR="00B10325" w:rsidRPr="00140B21" w:rsidRDefault="00B10325"/>
    <w:sectPr w:rsidR="00B10325" w:rsidRPr="00140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3B" w:rsidRDefault="00D7663B" w:rsidP="005C43F7">
      <w:pPr>
        <w:spacing w:after="0" w:line="240" w:lineRule="auto"/>
      </w:pPr>
      <w:r>
        <w:separator/>
      </w:r>
    </w:p>
  </w:endnote>
  <w:endnote w:type="continuationSeparator" w:id="0">
    <w:p w:rsidR="00D7663B" w:rsidRDefault="00D7663B" w:rsidP="005C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3B" w:rsidRDefault="00D7663B" w:rsidP="005C43F7">
      <w:pPr>
        <w:spacing w:after="0" w:line="240" w:lineRule="auto"/>
      </w:pPr>
      <w:r>
        <w:separator/>
      </w:r>
    </w:p>
  </w:footnote>
  <w:footnote w:type="continuationSeparator" w:id="0">
    <w:p w:rsidR="00D7663B" w:rsidRDefault="00D7663B" w:rsidP="005C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CC"/>
    <w:multiLevelType w:val="hybridMultilevel"/>
    <w:tmpl w:val="8F90F8A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89904FD"/>
    <w:multiLevelType w:val="hybridMultilevel"/>
    <w:tmpl w:val="F4587558"/>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1D7AC0"/>
    <w:multiLevelType w:val="hybridMultilevel"/>
    <w:tmpl w:val="35DE0870"/>
    <w:lvl w:ilvl="0" w:tplc="080C0015">
      <w:start w:val="1"/>
      <w:numFmt w:val="upperLetter"/>
      <w:lvlText w:val="%1."/>
      <w:lvlJc w:val="left"/>
      <w:pPr>
        <w:ind w:left="1080" w:hanging="360"/>
      </w:pPr>
      <w:rPr>
        <w:rFonts w:hint="default"/>
      </w:rPr>
    </w:lvl>
    <w:lvl w:ilvl="1" w:tplc="177C6166">
      <w:start w:val="1"/>
      <w:numFmt w:val="lowerLetter"/>
      <w:lvlText w:val="%2)"/>
      <w:lvlJc w:val="left"/>
      <w:pPr>
        <w:ind w:left="2145" w:hanging="705"/>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0DF06030"/>
    <w:multiLevelType w:val="hybridMultilevel"/>
    <w:tmpl w:val="CD282940"/>
    <w:lvl w:ilvl="0" w:tplc="FD483EDE">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B93402"/>
    <w:multiLevelType w:val="hybridMultilevel"/>
    <w:tmpl w:val="C67CF9E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11966AF3"/>
    <w:multiLevelType w:val="hybridMultilevel"/>
    <w:tmpl w:val="4D74E7B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61D19D7"/>
    <w:multiLevelType w:val="hybridMultilevel"/>
    <w:tmpl w:val="471C9348"/>
    <w:lvl w:ilvl="0" w:tplc="B00E9318">
      <w:start w:val="1"/>
      <w:numFmt w:val="decimal"/>
      <w:lvlText w:val="%1."/>
      <w:lvlJc w:val="left"/>
      <w:pPr>
        <w:ind w:left="720" w:hanging="72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6975BF1"/>
    <w:multiLevelType w:val="hybridMultilevel"/>
    <w:tmpl w:val="52342260"/>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1AF42FC9"/>
    <w:multiLevelType w:val="hybridMultilevel"/>
    <w:tmpl w:val="42B6D61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1B280FDD"/>
    <w:multiLevelType w:val="hybridMultilevel"/>
    <w:tmpl w:val="0150CAC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1B8F0530"/>
    <w:multiLevelType w:val="hybridMultilevel"/>
    <w:tmpl w:val="42B6D61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D4A5987"/>
    <w:multiLevelType w:val="hybridMultilevel"/>
    <w:tmpl w:val="97BCAC8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1DEC14A2"/>
    <w:multiLevelType w:val="hybridMultilevel"/>
    <w:tmpl w:val="71425490"/>
    <w:lvl w:ilvl="0" w:tplc="0046EF5C">
      <w:start w:val="7"/>
      <w:numFmt w:val="bullet"/>
      <w:lvlText w:val="-"/>
      <w:lvlJc w:val="left"/>
      <w:pPr>
        <w:ind w:left="360" w:hanging="360"/>
      </w:pPr>
      <w:rPr>
        <w:rFonts w:ascii="Arial" w:eastAsia="Times New Roman" w:hAnsi="Arial" w:cs="Arial" w:hint="default"/>
        <w:color w:val="000000"/>
        <w:w w:val="10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22FE3549"/>
    <w:multiLevelType w:val="hybridMultilevel"/>
    <w:tmpl w:val="471C9348"/>
    <w:lvl w:ilvl="0" w:tplc="B00E9318">
      <w:start w:val="1"/>
      <w:numFmt w:val="decimal"/>
      <w:lvlText w:val="%1."/>
      <w:lvlJc w:val="left"/>
      <w:pPr>
        <w:ind w:left="720" w:hanging="72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FA6248D"/>
    <w:multiLevelType w:val="hybridMultilevel"/>
    <w:tmpl w:val="A366EBC4"/>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8F260CD"/>
    <w:multiLevelType w:val="hybridMultilevel"/>
    <w:tmpl w:val="F4587558"/>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BD647FD"/>
    <w:multiLevelType w:val="hybridMultilevel"/>
    <w:tmpl w:val="32E8474C"/>
    <w:lvl w:ilvl="0" w:tplc="0046EF5C">
      <w:start w:val="7"/>
      <w:numFmt w:val="bullet"/>
      <w:lvlText w:val="-"/>
      <w:lvlJc w:val="left"/>
      <w:pPr>
        <w:ind w:left="720" w:hanging="360"/>
      </w:pPr>
      <w:rPr>
        <w:rFonts w:ascii="Arial" w:eastAsia="Times New Roman" w:hAnsi="Arial" w:cs="Arial" w:hint="default"/>
        <w:color w:val="000000"/>
        <w:w w:val="10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42B6BEF"/>
    <w:multiLevelType w:val="hybridMultilevel"/>
    <w:tmpl w:val="04465F68"/>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nsid w:val="495D376B"/>
    <w:multiLevelType w:val="hybridMultilevel"/>
    <w:tmpl w:val="C832A86A"/>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D1449C7"/>
    <w:multiLevelType w:val="hybridMultilevel"/>
    <w:tmpl w:val="35DE0870"/>
    <w:lvl w:ilvl="0" w:tplc="080C0015">
      <w:start w:val="1"/>
      <w:numFmt w:val="upperLetter"/>
      <w:lvlText w:val="%1."/>
      <w:lvlJc w:val="left"/>
      <w:pPr>
        <w:ind w:left="1080" w:hanging="360"/>
      </w:pPr>
      <w:rPr>
        <w:rFonts w:hint="default"/>
      </w:rPr>
    </w:lvl>
    <w:lvl w:ilvl="1" w:tplc="177C6166">
      <w:start w:val="1"/>
      <w:numFmt w:val="lowerLetter"/>
      <w:lvlText w:val="%2)"/>
      <w:lvlJc w:val="left"/>
      <w:pPr>
        <w:ind w:left="2145" w:hanging="705"/>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4ED329AA"/>
    <w:multiLevelType w:val="hybridMultilevel"/>
    <w:tmpl w:val="4D74E7B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nsid w:val="4FA818E1"/>
    <w:multiLevelType w:val="hybridMultilevel"/>
    <w:tmpl w:val="6F2A09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8EE4D29"/>
    <w:multiLevelType w:val="hybridMultilevel"/>
    <w:tmpl w:val="D9AE6DAC"/>
    <w:lvl w:ilvl="0" w:tplc="9BD02244">
      <w:start w:val="3"/>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77887B67"/>
    <w:multiLevelType w:val="hybridMultilevel"/>
    <w:tmpl w:val="DD2EA7C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AE16880"/>
    <w:multiLevelType w:val="hybridMultilevel"/>
    <w:tmpl w:val="A366EBC4"/>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2"/>
  </w:num>
  <w:num w:numId="2">
    <w:abstractNumId w:val="1"/>
  </w:num>
  <w:num w:numId="3">
    <w:abstractNumId w:val="2"/>
  </w:num>
  <w:num w:numId="4">
    <w:abstractNumId w:val="13"/>
  </w:num>
  <w:num w:numId="5">
    <w:abstractNumId w:val="4"/>
  </w:num>
  <w:num w:numId="6">
    <w:abstractNumId w:val="20"/>
  </w:num>
  <w:num w:numId="7">
    <w:abstractNumId w:val="0"/>
  </w:num>
  <w:num w:numId="8">
    <w:abstractNumId w:val="12"/>
  </w:num>
  <w:num w:numId="9">
    <w:abstractNumId w:val="10"/>
  </w:num>
  <w:num w:numId="10">
    <w:abstractNumId w:val="17"/>
  </w:num>
  <w:num w:numId="11">
    <w:abstractNumId w:val="23"/>
  </w:num>
  <w:num w:numId="12">
    <w:abstractNumId w:val="24"/>
  </w:num>
  <w:num w:numId="13">
    <w:abstractNumId w:val="3"/>
  </w:num>
  <w:num w:numId="14">
    <w:abstractNumId w:val="6"/>
  </w:num>
  <w:num w:numId="15">
    <w:abstractNumId w:val="19"/>
  </w:num>
  <w:num w:numId="16">
    <w:abstractNumId w:val="15"/>
  </w:num>
  <w:num w:numId="17">
    <w:abstractNumId w:val="18"/>
  </w:num>
  <w:num w:numId="18">
    <w:abstractNumId w:val="11"/>
  </w:num>
  <w:num w:numId="19">
    <w:abstractNumId w:val="5"/>
  </w:num>
  <w:num w:numId="20">
    <w:abstractNumId w:val="9"/>
  </w:num>
  <w:num w:numId="21">
    <w:abstractNumId w:val="16"/>
  </w:num>
  <w:num w:numId="22">
    <w:abstractNumId w:val="8"/>
  </w:num>
  <w:num w:numId="23">
    <w:abstractNumId w:val="7"/>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33"/>
    <w:rsid w:val="00002CE6"/>
    <w:rsid w:val="000449CB"/>
    <w:rsid w:val="000527A3"/>
    <w:rsid w:val="0006067C"/>
    <w:rsid w:val="000A02B6"/>
    <w:rsid w:val="000A4FBD"/>
    <w:rsid w:val="000B2700"/>
    <w:rsid w:val="000D66FD"/>
    <w:rsid w:val="000E5051"/>
    <w:rsid w:val="000F0B4D"/>
    <w:rsid w:val="00125656"/>
    <w:rsid w:val="00140B21"/>
    <w:rsid w:val="001A60FF"/>
    <w:rsid w:val="001E12DF"/>
    <w:rsid w:val="001E5935"/>
    <w:rsid w:val="001F7D67"/>
    <w:rsid w:val="00217951"/>
    <w:rsid w:val="002606C5"/>
    <w:rsid w:val="00271978"/>
    <w:rsid w:val="002858B5"/>
    <w:rsid w:val="00286565"/>
    <w:rsid w:val="00292A28"/>
    <w:rsid w:val="0029337B"/>
    <w:rsid w:val="002A1130"/>
    <w:rsid w:val="002A2E58"/>
    <w:rsid w:val="002A3F2B"/>
    <w:rsid w:val="002A59B6"/>
    <w:rsid w:val="002B20DA"/>
    <w:rsid w:val="002E1509"/>
    <w:rsid w:val="002E72A8"/>
    <w:rsid w:val="002F73BD"/>
    <w:rsid w:val="00313321"/>
    <w:rsid w:val="00331282"/>
    <w:rsid w:val="0034770D"/>
    <w:rsid w:val="00360484"/>
    <w:rsid w:val="00370B9F"/>
    <w:rsid w:val="00390122"/>
    <w:rsid w:val="003B491E"/>
    <w:rsid w:val="00430D32"/>
    <w:rsid w:val="00451DD8"/>
    <w:rsid w:val="004640AF"/>
    <w:rsid w:val="00466DCF"/>
    <w:rsid w:val="00474748"/>
    <w:rsid w:val="00474B8F"/>
    <w:rsid w:val="004B0D46"/>
    <w:rsid w:val="004D58B5"/>
    <w:rsid w:val="004E2DDA"/>
    <w:rsid w:val="00501733"/>
    <w:rsid w:val="005146BB"/>
    <w:rsid w:val="0052698E"/>
    <w:rsid w:val="0054326F"/>
    <w:rsid w:val="00581493"/>
    <w:rsid w:val="0058460B"/>
    <w:rsid w:val="005C43F7"/>
    <w:rsid w:val="005C48E8"/>
    <w:rsid w:val="005D74D2"/>
    <w:rsid w:val="005F0B48"/>
    <w:rsid w:val="005F15A8"/>
    <w:rsid w:val="00616E53"/>
    <w:rsid w:val="0062496A"/>
    <w:rsid w:val="006268D1"/>
    <w:rsid w:val="00655EA5"/>
    <w:rsid w:val="00660DDA"/>
    <w:rsid w:val="006719B6"/>
    <w:rsid w:val="006938CA"/>
    <w:rsid w:val="006B3F65"/>
    <w:rsid w:val="006D281F"/>
    <w:rsid w:val="006E0085"/>
    <w:rsid w:val="006E4C56"/>
    <w:rsid w:val="006F4B8E"/>
    <w:rsid w:val="00724298"/>
    <w:rsid w:val="00737D84"/>
    <w:rsid w:val="00745876"/>
    <w:rsid w:val="00746FFB"/>
    <w:rsid w:val="0075094A"/>
    <w:rsid w:val="007570B9"/>
    <w:rsid w:val="0075744B"/>
    <w:rsid w:val="00790636"/>
    <w:rsid w:val="007A6BD8"/>
    <w:rsid w:val="007B1342"/>
    <w:rsid w:val="007B2C8C"/>
    <w:rsid w:val="007B51ED"/>
    <w:rsid w:val="007C06CA"/>
    <w:rsid w:val="007E28F4"/>
    <w:rsid w:val="007E4CD3"/>
    <w:rsid w:val="007F0B4A"/>
    <w:rsid w:val="0080783F"/>
    <w:rsid w:val="0081053E"/>
    <w:rsid w:val="00815C08"/>
    <w:rsid w:val="00820FBA"/>
    <w:rsid w:val="0082794D"/>
    <w:rsid w:val="00830427"/>
    <w:rsid w:val="00853D63"/>
    <w:rsid w:val="008621CB"/>
    <w:rsid w:val="008634CB"/>
    <w:rsid w:val="0087775A"/>
    <w:rsid w:val="008A639B"/>
    <w:rsid w:val="008B3AFE"/>
    <w:rsid w:val="008D10DF"/>
    <w:rsid w:val="009119D4"/>
    <w:rsid w:val="00932740"/>
    <w:rsid w:val="00936C67"/>
    <w:rsid w:val="00951E79"/>
    <w:rsid w:val="00977B79"/>
    <w:rsid w:val="009A3292"/>
    <w:rsid w:val="009A5033"/>
    <w:rsid w:val="009C5CF5"/>
    <w:rsid w:val="009E02EE"/>
    <w:rsid w:val="009E51D9"/>
    <w:rsid w:val="009F6B85"/>
    <w:rsid w:val="00A135A0"/>
    <w:rsid w:val="00A2272B"/>
    <w:rsid w:val="00A27C7C"/>
    <w:rsid w:val="00A54EA8"/>
    <w:rsid w:val="00A94850"/>
    <w:rsid w:val="00A976B7"/>
    <w:rsid w:val="00AB32B2"/>
    <w:rsid w:val="00AB775E"/>
    <w:rsid w:val="00AC161A"/>
    <w:rsid w:val="00AC245D"/>
    <w:rsid w:val="00AC6516"/>
    <w:rsid w:val="00AD4935"/>
    <w:rsid w:val="00AE400C"/>
    <w:rsid w:val="00AE4E78"/>
    <w:rsid w:val="00AE6AFD"/>
    <w:rsid w:val="00AF75A5"/>
    <w:rsid w:val="00B10325"/>
    <w:rsid w:val="00B21AAB"/>
    <w:rsid w:val="00B30092"/>
    <w:rsid w:val="00B305EC"/>
    <w:rsid w:val="00B62A94"/>
    <w:rsid w:val="00B90FE1"/>
    <w:rsid w:val="00BA421C"/>
    <w:rsid w:val="00BA44FC"/>
    <w:rsid w:val="00BB05E6"/>
    <w:rsid w:val="00BD15DF"/>
    <w:rsid w:val="00BF3468"/>
    <w:rsid w:val="00BF5B02"/>
    <w:rsid w:val="00BF7F96"/>
    <w:rsid w:val="00C3539A"/>
    <w:rsid w:val="00C83CCB"/>
    <w:rsid w:val="00CA587F"/>
    <w:rsid w:val="00CC1F31"/>
    <w:rsid w:val="00CD1406"/>
    <w:rsid w:val="00CD789B"/>
    <w:rsid w:val="00CE5D6C"/>
    <w:rsid w:val="00CF0951"/>
    <w:rsid w:val="00CF6E0E"/>
    <w:rsid w:val="00D2527F"/>
    <w:rsid w:val="00D41079"/>
    <w:rsid w:val="00D70010"/>
    <w:rsid w:val="00D7663B"/>
    <w:rsid w:val="00D8606E"/>
    <w:rsid w:val="00DC1314"/>
    <w:rsid w:val="00DC258D"/>
    <w:rsid w:val="00DD3C24"/>
    <w:rsid w:val="00DF6A67"/>
    <w:rsid w:val="00E128B5"/>
    <w:rsid w:val="00E25C84"/>
    <w:rsid w:val="00E862E8"/>
    <w:rsid w:val="00E90DE6"/>
    <w:rsid w:val="00EA45CF"/>
    <w:rsid w:val="00EB3616"/>
    <w:rsid w:val="00EB5B77"/>
    <w:rsid w:val="00EF01C7"/>
    <w:rsid w:val="00F03B65"/>
    <w:rsid w:val="00F37722"/>
    <w:rsid w:val="00F7376C"/>
    <w:rsid w:val="00FA1678"/>
    <w:rsid w:val="00FB0C6D"/>
    <w:rsid w:val="00FB5F96"/>
    <w:rsid w:val="00FE27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0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5033"/>
    <w:rPr>
      <w:sz w:val="16"/>
      <w:szCs w:val="16"/>
    </w:rPr>
  </w:style>
  <w:style w:type="paragraph" w:styleId="Tekstopmerking">
    <w:name w:val="annotation text"/>
    <w:basedOn w:val="Standaard"/>
    <w:link w:val="TekstopmerkingChar"/>
    <w:uiPriority w:val="99"/>
    <w:semiHidden/>
    <w:unhideWhenUsed/>
    <w:rsid w:val="009A50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033"/>
    <w:rPr>
      <w:sz w:val="20"/>
      <w:szCs w:val="20"/>
    </w:rPr>
  </w:style>
  <w:style w:type="paragraph" w:styleId="Onderwerpvanopmerking">
    <w:name w:val="annotation subject"/>
    <w:basedOn w:val="Tekstopmerking"/>
    <w:next w:val="Tekstopmerking"/>
    <w:link w:val="OnderwerpvanopmerkingChar"/>
    <w:uiPriority w:val="99"/>
    <w:semiHidden/>
    <w:unhideWhenUsed/>
    <w:rsid w:val="009A5033"/>
    <w:rPr>
      <w:b/>
      <w:bCs/>
    </w:rPr>
  </w:style>
  <w:style w:type="character" w:customStyle="1" w:styleId="OnderwerpvanopmerkingChar">
    <w:name w:val="Onderwerp van opmerking Char"/>
    <w:basedOn w:val="TekstopmerkingChar"/>
    <w:link w:val="Onderwerpvanopmerking"/>
    <w:uiPriority w:val="99"/>
    <w:semiHidden/>
    <w:rsid w:val="009A5033"/>
    <w:rPr>
      <w:b/>
      <w:bCs/>
      <w:sz w:val="20"/>
      <w:szCs w:val="20"/>
    </w:rPr>
  </w:style>
  <w:style w:type="paragraph" w:styleId="Ballontekst">
    <w:name w:val="Balloon Text"/>
    <w:basedOn w:val="Standaard"/>
    <w:link w:val="BallontekstChar"/>
    <w:uiPriority w:val="99"/>
    <w:semiHidden/>
    <w:unhideWhenUsed/>
    <w:rsid w:val="009A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033"/>
    <w:rPr>
      <w:rFonts w:ascii="Tahoma" w:hAnsi="Tahoma" w:cs="Tahoma"/>
      <w:sz w:val="16"/>
      <w:szCs w:val="16"/>
    </w:rPr>
  </w:style>
  <w:style w:type="paragraph" w:styleId="Lijstalinea">
    <w:name w:val="List Paragraph"/>
    <w:basedOn w:val="Standaard"/>
    <w:uiPriority w:val="34"/>
    <w:qFormat/>
    <w:rsid w:val="00724298"/>
    <w:pPr>
      <w:ind w:left="720"/>
      <w:contextualSpacing/>
    </w:pPr>
  </w:style>
  <w:style w:type="paragraph" w:styleId="Revisie">
    <w:name w:val="Revision"/>
    <w:hidden/>
    <w:uiPriority w:val="99"/>
    <w:semiHidden/>
    <w:rsid w:val="008634CB"/>
    <w:pPr>
      <w:spacing w:after="0" w:line="240" w:lineRule="auto"/>
    </w:pPr>
  </w:style>
  <w:style w:type="character" w:customStyle="1" w:styleId="ptitle">
    <w:name w:val="p_title"/>
    <w:rsid w:val="006E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0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5033"/>
    <w:rPr>
      <w:sz w:val="16"/>
      <w:szCs w:val="16"/>
    </w:rPr>
  </w:style>
  <w:style w:type="paragraph" w:styleId="Tekstopmerking">
    <w:name w:val="annotation text"/>
    <w:basedOn w:val="Standaard"/>
    <w:link w:val="TekstopmerkingChar"/>
    <w:uiPriority w:val="99"/>
    <w:semiHidden/>
    <w:unhideWhenUsed/>
    <w:rsid w:val="009A50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033"/>
    <w:rPr>
      <w:sz w:val="20"/>
      <w:szCs w:val="20"/>
    </w:rPr>
  </w:style>
  <w:style w:type="paragraph" w:styleId="Onderwerpvanopmerking">
    <w:name w:val="annotation subject"/>
    <w:basedOn w:val="Tekstopmerking"/>
    <w:next w:val="Tekstopmerking"/>
    <w:link w:val="OnderwerpvanopmerkingChar"/>
    <w:uiPriority w:val="99"/>
    <w:semiHidden/>
    <w:unhideWhenUsed/>
    <w:rsid w:val="009A5033"/>
    <w:rPr>
      <w:b/>
      <w:bCs/>
    </w:rPr>
  </w:style>
  <w:style w:type="character" w:customStyle="1" w:styleId="OnderwerpvanopmerkingChar">
    <w:name w:val="Onderwerp van opmerking Char"/>
    <w:basedOn w:val="TekstopmerkingChar"/>
    <w:link w:val="Onderwerpvanopmerking"/>
    <w:uiPriority w:val="99"/>
    <w:semiHidden/>
    <w:rsid w:val="009A5033"/>
    <w:rPr>
      <w:b/>
      <w:bCs/>
      <w:sz w:val="20"/>
      <w:szCs w:val="20"/>
    </w:rPr>
  </w:style>
  <w:style w:type="paragraph" w:styleId="Ballontekst">
    <w:name w:val="Balloon Text"/>
    <w:basedOn w:val="Standaard"/>
    <w:link w:val="BallontekstChar"/>
    <w:uiPriority w:val="99"/>
    <w:semiHidden/>
    <w:unhideWhenUsed/>
    <w:rsid w:val="009A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033"/>
    <w:rPr>
      <w:rFonts w:ascii="Tahoma" w:hAnsi="Tahoma" w:cs="Tahoma"/>
      <w:sz w:val="16"/>
      <w:szCs w:val="16"/>
    </w:rPr>
  </w:style>
  <w:style w:type="paragraph" w:styleId="Lijstalinea">
    <w:name w:val="List Paragraph"/>
    <w:basedOn w:val="Standaard"/>
    <w:uiPriority w:val="34"/>
    <w:qFormat/>
    <w:rsid w:val="00724298"/>
    <w:pPr>
      <w:ind w:left="720"/>
      <w:contextualSpacing/>
    </w:pPr>
  </w:style>
  <w:style w:type="paragraph" w:styleId="Revisie">
    <w:name w:val="Revision"/>
    <w:hidden/>
    <w:uiPriority w:val="99"/>
    <w:semiHidden/>
    <w:rsid w:val="008634CB"/>
    <w:pPr>
      <w:spacing w:after="0" w:line="240" w:lineRule="auto"/>
    </w:pPr>
  </w:style>
  <w:style w:type="character" w:customStyle="1" w:styleId="ptitle">
    <w:name w:val="p_title"/>
    <w:rsid w:val="006E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83D6-6DEB-4185-AB66-0842E9B4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16775</Words>
  <Characters>92264</Characters>
  <Application>Microsoft Office Word</Application>
  <DocSecurity>0</DocSecurity>
  <Lines>768</Lines>
  <Paragraphs>217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108822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Kerf Nele;olga.neve@ibz.fgov.be</dc:creator>
  <cp:lastModifiedBy>De Kerf Nele</cp:lastModifiedBy>
  <cp:revision>2</cp:revision>
  <cp:lastPrinted>2015-04-23T14:47:00Z</cp:lastPrinted>
  <dcterms:created xsi:type="dcterms:W3CDTF">2015-05-05T10:52:00Z</dcterms:created>
  <dcterms:modified xsi:type="dcterms:W3CDTF">2015-05-05T10:52:00Z</dcterms:modified>
</cp:coreProperties>
</file>