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A6" w:rsidRDefault="002A65A6" w:rsidP="002A65A6">
      <w:pPr>
        <w:jc w:val="both"/>
        <w:rPr>
          <w:sz w:val="20"/>
          <w:szCs w:val="20"/>
        </w:rPr>
      </w:pPr>
      <w:r>
        <w:rPr>
          <w:sz w:val="20"/>
          <w:szCs w:val="20"/>
        </w:rPr>
        <w:t>De Verantwoordelijke Autoriteit voor het beheer van de fondsen AMIF-ISF is zich bewust van de implicaties op de activiteiten van bepaalde projecten door de Covid-19-crisis en van de</w:t>
      </w:r>
      <w:r>
        <w:rPr>
          <w:strike/>
          <w:sz w:val="20"/>
          <w:szCs w:val="20"/>
        </w:rPr>
        <w:t xml:space="preserve"> </w:t>
      </w:r>
      <w:proofErr w:type="spellStart"/>
      <w:r>
        <w:rPr>
          <w:sz w:val="20"/>
          <w:szCs w:val="20"/>
        </w:rPr>
        <w:t>lockdown</w:t>
      </w:r>
      <w:proofErr w:type="spellEnd"/>
      <w:r>
        <w:rPr>
          <w:sz w:val="20"/>
          <w:szCs w:val="20"/>
        </w:rPr>
        <w:t xml:space="preserve"> die de regering heeft opgelegd als gevolg van de verspreiding van dit virus.</w:t>
      </w:r>
    </w:p>
    <w:p w:rsidR="002A65A6" w:rsidRDefault="002A65A6" w:rsidP="002A65A6">
      <w:pPr>
        <w:jc w:val="both"/>
        <w:rPr>
          <w:sz w:val="20"/>
          <w:szCs w:val="20"/>
        </w:rPr>
      </w:pPr>
    </w:p>
    <w:p w:rsidR="002A65A6" w:rsidRDefault="002A65A6" w:rsidP="002A65A6">
      <w:pPr>
        <w:jc w:val="both"/>
        <w:rPr>
          <w:sz w:val="20"/>
          <w:szCs w:val="20"/>
        </w:rPr>
      </w:pPr>
      <w:r>
        <w:rPr>
          <w:sz w:val="20"/>
          <w:szCs w:val="20"/>
        </w:rPr>
        <w:t xml:space="preserve">De Europese Commissie erkent de situatie als overmacht en de gevolgen ervan op de </w:t>
      </w:r>
      <w:proofErr w:type="spellStart"/>
      <w:r>
        <w:rPr>
          <w:sz w:val="20"/>
          <w:szCs w:val="20"/>
        </w:rPr>
        <w:t>subsidiabiliteit</w:t>
      </w:r>
      <w:proofErr w:type="spellEnd"/>
      <w:r>
        <w:rPr>
          <w:sz w:val="20"/>
          <w:szCs w:val="20"/>
        </w:rPr>
        <w:t xml:space="preserve"> van de uitgaven.</w:t>
      </w:r>
    </w:p>
    <w:p w:rsidR="002A65A6" w:rsidRDefault="002A65A6" w:rsidP="002A65A6">
      <w:pPr>
        <w:jc w:val="both"/>
        <w:rPr>
          <w:sz w:val="20"/>
          <w:szCs w:val="20"/>
        </w:rPr>
      </w:pPr>
    </w:p>
    <w:p w:rsidR="002A65A6" w:rsidRDefault="002A65A6" w:rsidP="002A65A6">
      <w:pPr>
        <w:jc w:val="both"/>
        <w:rPr>
          <w:sz w:val="20"/>
          <w:szCs w:val="20"/>
        </w:rPr>
      </w:pPr>
      <w:r>
        <w:rPr>
          <w:sz w:val="20"/>
          <w:szCs w:val="20"/>
        </w:rPr>
        <w:t xml:space="preserve">Het principe van goed financieel beheer blijft van toepassing en zowel de Verantwoordelijke Autoriteit als de begunstigden moeten, </w:t>
      </w:r>
      <w:proofErr w:type="spellStart"/>
      <w:r>
        <w:rPr>
          <w:sz w:val="20"/>
          <w:szCs w:val="20"/>
        </w:rPr>
        <w:t>voorzover</w:t>
      </w:r>
      <w:proofErr w:type="spellEnd"/>
      <w:r>
        <w:rPr>
          <w:sz w:val="20"/>
          <w:szCs w:val="20"/>
        </w:rPr>
        <w:t xml:space="preserve"> mogelijk, alle voorzorgsmaatregelen blijven nemen om een ​​negatieve financiële impact te vermijden.</w:t>
      </w:r>
    </w:p>
    <w:p w:rsidR="002A65A6" w:rsidRDefault="002A65A6" w:rsidP="002A65A6">
      <w:pPr>
        <w:jc w:val="both"/>
        <w:rPr>
          <w:sz w:val="20"/>
          <w:szCs w:val="20"/>
        </w:rPr>
      </w:pPr>
    </w:p>
    <w:p w:rsidR="002A65A6" w:rsidRDefault="002A65A6" w:rsidP="002A65A6">
      <w:pPr>
        <w:jc w:val="both"/>
        <w:rPr>
          <w:b/>
          <w:bCs/>
          <w:sz w:val="20"/>
          <w:szCs w:val="20"/>
        </w:rPr>
      </w:pPr>
      <w:r>
        <w:rPr>
          <w:sz w:val="20"/>
          <w:szCs w:val="20"/>
        </w:rPr>
        <w:t xml:space="preserve">De Commissie heeft een beslissing genomen over de </w:t>
      </w:r>
      <w:proofErr w:type="spellStart"/>
      <w:r>
        <w:rPr>
          <w:sz w:val="20"/>
          <w:szCs w:val="20"/>
        </w:rPr>
        <w:t>subsidiabiliteit</w:t>
      </w:r>
      <w:proofErr w:type="spellEnd"/>
      <w:r>
        <w:rPr>
          <w:sz w:val="20"/>
          <w:szCs w:val="20"/>
        </w:rPr>
        <w:t xml:space="preserve"> van personeelskosten in het kader van overmacht. Ze geeft aan dat de kosten voor de betaling van het personeel dat op een AMIF-ISF-project werkt, maar die (een deel van) hun activiteiten hebben moeten onderbreken omdat de uitvoering ervan </w:t>
      </w:r>
      <w:r>
        <w:rPr>
          <w:b/>
          <w:bCs/>
          <w:sz w:val="20"/>
          <w:szCs w:val="20"/>
        </w:rPr>
        <w:t>vanwege Covid-19</w:t>
      </w:r>
      <w:r>
        <w:rPr>
          <w:sz w:val="20"/>
          <w:szCs w:val="20"/>
        </w:rPr>
        <w:t xml:space="preserve"> onmogelijk is, kunnen gerapporteerd worden subsidiabel zijn, indien de context van Covid-19, als oorsprong van onderbreking van de activiteiten, </w:t>
      </w:r>
      <w:r>
        <w:rPr>
          <w:b/>
          <w:bCs/>
          <w:sz w:val="20"/>
          <w:szCs w:val="20"/>
        </w:rPr>
        <w:t>naar behoren gerechtvaardigd is.</w:t>
      </w:r>
    </w:p>
    <w:p w:rsidR="002A65A6" w:rsidRDefault="002A65A6" w:rsidP="002A65A6">
      <w:pPr>
        <w:jc w:val="both"/>
        <w:rPr>
          <w:b/>
          <w:bCs/>
          <w:sz w:val="20"/>
          <w:szCs w:val="20"/>
        </w:rPr>
      </w:pPr>
    </w:p>
    <w:p w:rsidR="002A65A6" w:rsidRDefault="002A65A6" w:rsidP="002A65A6">
      <w:pPr>
        <w:jc w:val="both"/>
        <w:rPr>
          <w:sz w:val="20"/>
          <w:szCs w:val="20"/>
        </w:rPr>
      </w:pPr>
      <w:r>
        <w:rPr>
          <w:sz w:val="20"/>
          <w:szCs w:val="20"/>
        </w:rPr>
        <w:t xml:space="preserve">Daarnaast zorgt de Verantwoordelijke Autoriteit ervoor dat de geplande doelstellingen op een andere manier kunnen worden bereikt, aangepast aan de context van </w:t>
      </w:r>
      <w:proofErr w:type="spellStart"/>
      <w:r>
        <w:rPr>
          <w:sz w:val="20"/>
          <w:szCs w:val="20"/>
        </w:rPr>
        <w:t>lockdown</w:t>
      </w:r>
      <w:proofErr w:type="spellEnd"/>
      <w:r>
        <w:rPr>
          <w:sz w:val="20"/>
          <w:szCs w:val="20"/>
        </w:rPr>
        <w:t xml:space="preserve"> (bv. online begeleidingen en vergaderingen in plaats van fysieke vergaderingen).</w:t>
      </w:r>
    </w:p>
    <w:p w:rsidR="002A65A6" w:rsidRDefault="002A65A6" w:rsidP="002A65A6">
      <w:pPr>
        <w:jc w:val="both"/>
        <w:rPr>
          <w:sz w:val="20"/>
          <w:szCs w:val="20"/>
        </w:rPr>
      </w:pPr>
    </w:p>
    <w:p w:rsidR="002A65A6" w:rsidRDefault="002A65A6" w:rsidP="002A65A6">
      <w:pPr>
        <w:jc w:val="both"/>
        <w:rPr>
          <w:sz w:val="20"/>
          <w:szCs w:val="20"/>
        </w:rPr>
      </w:pPr>
      <w:r>
        <w:rPr>
          <w:sz w:val="20"/>
          <w:szCs w:val="20"/>
        </w:rPr>
        <w:t>De mogelijkheid om een ​​door Covid-19 beïnvloed project te verlengen, kan ook bij wijze van uitzondering worden onderzocht. Dit wordt aan 3 beperkingen onderworpen: de duur van het project beïnvloed door Covid-19 kan verlengd worden met de duur van opsluiting met een maximum van 3 maanden, de verlenging mag niet langer zijn dan 31/03/2022 en het projectbudget kan niet worden verhoogd.</w:t>
      </w:r>
    </w:p>
    <w:p w:rsidR="002A65A6" w:rsidRDefault="002A65A6" w:rsidP="002A65A6">
      <w:pPr>
        <w:jc w:val="both"/>
        <w:rPr>
          <w:sz w:val="20"/>
          <w:szCs w:val="20"/>
        </w:rPr>
      </w:pPr>
    </w:p>
    <w:p w:rsidR="002A65A6" w:rsidRDefault="002A65A6" w:rsidP="002A65A6">
      <w:pPr>
        <w:jc w:val="both"/>
        <w:rPr>
          <w:sz w:val="20"/>
          <w:szCs w:val="20"/>
        </w:rPr>
      </w:pPr>
      <w:r>
        <w:rPr>
          <w:b/>
          <w:bCs/>
          <w:sz w:val="20"/>
          <w:szCs w:val="20"/>
        </w:rPr>
        <w:t>Indien uw project problemen ondervindt bij de implementatie door Covid-19, moet u contact opnemen met de cel Europese Fondsen</w:t>
      </w:r>
      <w:r>
        <w:rPr>
          <w:sz w:val="20"/>
          <w:szCs w:val="20"/>
        </w:rPr>
        <w:t xml:space="preserve"> om ons te laten weten in hoeverre uw project wordt beïnvloed door de Covid-19-crisis en om uw verzoek te rechtvaardigen om het personeel inactief te kunnen betalen en/of om uw project op een aangepaste manier te organiseren en/of om uw project te verlengen.</w:t>
      </w:r>
    </w:p>
    <w:p w:rsidR="002A65A6" w:rsidRDefault="002A65A6" w:rsidP="002A65A6">
      <w:pPr>
        <w:jc w:val="both"/>
        <w:rPr>
          <w:sz w:val="20"/>
          <w:szCs w:val="20"/>
        </w:rPr>
      </w:pPr>
      <w:r>
        <w:rPr>
          <w:sz w:val="20"/>
          <w:szCs w:val="20"/>
        </w:rPr>
        <w:t>Elk geval zal worden geanalyseerd door de cel Europese Fondsen en, indien het nodig blijkt om de projectfiche en/of het budget te wijzigen, wordt goedkeuring gevraagd aan de stuurgroep AMIF-ISF.</w:t>
      </w:r>
    </w:p>
    <w:p w:rsidR="002A65A6" w:rsidRDefault="002A65A6" w:rsidP="002A65A6">
      <w:pPr>
        <w:jc w:val="both"/>
        <w:rPr>
          <w:sz w:val="20"/>
          <w:szCs w:val="20"/>
        </w:rPr>
      </w:pPr>
    </w:p>
    <w:p w:rsidR="002A65A6" w:rsidRDefault="002A65A6" w:rsidP="002A65A6">
      <w:pPr>
        <w:jc w:val="both"/>
        <w:rPr>
          <w:sz w:val="20"/>
          <w:szCs w:val="20"/>
        </w:rPr>
      </w:pPr>
      <w:r>
        <w:rPr>
          <w:sz w:val="20"/>
          <w:szCs w:val="20"/>
        </w:rPr>
        <w:t>Wat betreft de opvolging van dossiers door de cel Europese Fondsen, in overeenstemming met de maatregelen van het Nationaal Crisiscentrum en de Federale Overheidsdienst Binnenlandse Zaken, doen wij aan telewerk en dit voor onbepaalde tijd. Ons hele team staat echter ter uw beschikking voor alle vragen met betrekking tot het beheer van uw project of deze communicatie. We zijn bereikbaar via e-mail, telefoon en skype. Gedurende deze periode geven we de voorkeur aan het uitwisselen van documenten via e-mail.</w:t>
      </w:r>
    </w:p>
    <w:p w:rsidR="002A65A6" w:rsidRDefault="002A65A6" w:rsidP="002A65A6">
      <w:pPr>
        <w:jc w:val="both"/>
        <w:rPr>
          <w:sz w:val="20"/>
          <w:szCs w:val="20"/>
        </w:rPr>
      </w:pPr>
    </w:p>
    <w:p w:rsidR="002A65A6" w:rsidRDefault="002A65A6" w:rsidP="002A65A6">
      <w:pPr>
        <w:jc w:val="both"/>
        <w:rPr>
          <w:sz w:val="20"/>
          <w:szCs w:val="20"/>
        </w:rPr>
      </w:pPr>
      <w:r>
        <w:rPr>
          <w:sz w:val="20"/>
          <w:szCs w:val="20"/>
        </w:rPr>
        <w:t>Zorg goed voor jezelf en je dierbaren.</w:t>
      </w:r>
    </w:p>
    <w:p w:rsidR="002A65A6" w:rsidRDefault="002A65A6" w:rsidP="002A65A6"/>
    <w:p w:rsidR="002A65A6" w:rsidRDefault="002A65A6" w:rsidP="002A65A6"/>
    <w:p w:rsidR="002A65A6" w:rsidRDefault="002A65A6" w:rsidP="002A65A6">
      <w:pPr>
        <w:rPr>
          <w:sz w:val="20"/>
          <w:szCs w:val="20"/>
        </w:rPr>
      </w:pPr>
      <w:r>
        <w:rPr>
          <w:sz w:val="20"/>
          <w:szCs w:val="20"/>
        </w:rPr>
        <w:t>De cel Europese Fondsen</w:t>
      </w:r>
    </w:p>
    <w:p w:rsidR="007824D3" w:rsidRDefault="007824D3">
      <w:bookmarkStart w:id="0" w:name="_GoBack"/>
      <w:bookmarkEnd w:id="0"/>
    </w:p>
    <w:sectPr w:rsidR="00782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44"/>
    <w:rsid w:val="002A65A6"/>
    <w:rsid w:val="007824D3"/>
    <w:rsid w:val="00BC24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606D4-12EA-488E-90E5-4701DA5C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244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0390">
      <w:bodyDiv w:val="1"/>
      <w:marLeft w:val="0"/>
      <w:marRight w:val="0"/>
      <w:marTop w:val="0"/>
      <w:marBottom w:val="0"/>
      <w:divBdr>
        <w:top w:val="none" w:sz="0" w:space="0" w:color="auto"/>
        <w:left w:val="none" w:sz="0" w:space="0" w:color="auto"/>
        <w:bottom w:val="none" w:sz="0" w:space="0" w:color="auto"/>
        <w:right w:val="none" w:sz="0" w:space="0" w:color="auto"/>
      </w:divBdr>
    </w:div>
    <w:div w:id="9297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Roggeman Niki</dc:creator>
  <cp:keywords/>
  <dc:description/>
  <cp:lastModifiedBy>Roggeman Niki</cp:lastModifiedBy>
  <cp:revision>2</cp:revision>
  <dcterms:created xsi:type="dcterms:W3CDTF">2020-04-24T14:14:00Z</dcterms:created>
  <dcterms:modified xsi:type="dcterms:W3CDTF">2020-04-24T14:14:00Z</dcterms:modified>
</cp:coreProperties>
</file>