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D5883" w14:textId="7130B077" w:rsidR="00150B16" w:rsidRPr="00052C25" w:rsidRDefault="008C4671" w:rsidP="003D1BFD">
      <w:pPr>
        <w:pStyle w:val="Kop1"/>
        <w:jc w:val="both"/>
        <w:rPr>
          <w:lang w:val="en-US"/>
        </w:rPr>
      </w:pPr>
      <w:r>
        <w:rPr>
          <w:lang w:val="en-US"/>
        </w:rPr>
        <w:t>STEP-BY-STEP GUIDE FOR</w:t>
      </w:r>
      <w:r w:rsidR="00C26CDF" w:rsidRPr="00052C25">
        <w:rPr>
          <w:lang w:val="en-US"/>
        </w:rPr>
        <w:t xml:space="preserve"> </w:t>
      </w:r>
      <w:r w:rsidRPr="00052C25">
        <w:rPr>
          <w:lang w:val="en-US"/>
        </w:rPr>
        <w:t xml:space="preserve">AMBIS </w:t>
      </w:r>
      <w:r w:rsidR="00052C25" w:rsidRPr="00052C25">
        <w:rPr>
          <w:lang w:val="en-US"/>
        </w:rPr>
        <w:t xml:space="preserve">PROCESS </w:t>
      </w:r>
      <w:r w:rsidR="00140C01">
        <w:rPr>
          <w:lang w:val="en-US"/>
        </w:rPr>
        <w:t>5</w:t>
      </w:r>
      <w:r w:rsidR="002C32AC">
        <w:rPr>
          <w:lang w:val="en-US"/>
        </w:rPr>
        <w:t>(a)</w:t>
      </w:r>
      <w:r w:rsidR="00052C25" w:rsidRPr="00052C25">
        <w:rPr>
          <w:lang w:val="en-US"/>
        </w:rPr>
        <w:t xml:space="preserve"> – </w:t>
      </w:r>
      <w:r>
        <w:rPr>
          <w:lang w:val="en-US"/>
        </w:rPr>
        <w:t>‘</w:t>
      </w:r>
      <w:r w:rsidR="00140C01">
        <w:rPr>
          <w:lang w:val="en-US"/>
        </w:rPr>
        <w:t>REPORTING</w:t>
      </w:r>
      <w:r w:rsidR="008A526A">
        <w:rPr>
          <w:lang w:val="en-US"/>
        </w:rPr>
        <w:t>’</w:t>
      </w:r>
    </w:p>
    <w:p w14:paraId="4B834E61" w14:textId="0600E08C" w:rsidR="00650C2D" w:rsidRDefault="00650C2D" w:rsidP="00650C2D">
      <w:pPr>
        <w:pStyle w:val="Lijstalinea"/>
        <w:numPr>
          <w:ilvl w:val="0"/>
          <w:numId w:val="14"/>
        </w:numPr>
        <w:spacing w:before="240"/>
        <w:ind w:left="284" w:hanging="284"/>
        <w:jc w:val="both"/>
        <w:rPr>
          <w:b/>
          <w:lang w:val="en-US"/>
        </w:rPr>
      </w:pPr>
      <w:r w:rsidRPr="00112513">
        <w:rPr>
          <w:b/>
          <w:lang w:val="en-US"/>
        </w:rPr>
        <w:t xml:space="preserve">As </w:t>
      </w:r>
      <w:r>
        <w:rPr>
          <w:b/>
          <w:lang w:val="en-US"/>
        </w:rPr>
        <w:t>a</w:t>
      </w:r>
      <w:r w:rsidRPr="00112513">
        <w:rPr>
          <w:b/>
          <w:lang w:val="en-US"/>
        </w:rPr>
        <w:t xml:space="preserve"> </w:t>
      </w:r>
      <w:r>
        <w:rPr>
          <w:b/>
          <w:u w:val="single"/>
          <w:lang w:val="en-US"/>
        </w:rPr>
        <w:t>beneficiary</w:t>
      </w:r>
      <w:r w:rsidRPr="00112513">
        <w:rPr>
          <w:b/>
          <w:lang w:val="en-US"/>
        </w:rPr>
        <w:t>, log in to your AMBIS account with your username and password.</w:t>
      </w:r>
    </w:p>
    <w:p w14:paraId="3986E6CD" w14:textId="3F4CE179" w:rsidR="00B10E5E" w:rsidRPr="0001096B" w:rsidRDefault="00890DEA" w:rsidP="00B10E5E">
      <w:pPr>
        <w:pStyle w:val="Lijstalinea"/>
        <w:numPr>
          <w:ilvl w:val="0"/>
          <w:numId w:val="14"/>
        </w:numPr>
        <w:spacing w:before="240"/>
        <w:ind w:left="284" w:hanging="284"/>
        <w:jc w:val="both"/>
        <w:rPr>
          <w:b/>
          <w:lang w:val="en-US"/>
        </w:rPr>
      </w:pPr>
      <w:r w:rsidRPr="00890DEA">
        <w:rPr>
          <w:b/>
          <w:noProof/>
          <w:lang w:eastAsia="nl-BE"/>
        </w:rPr>
        <mc:AlternateContent>
          <mc:Choice Requires="wps">
            <w:drawing>
              <wp:anchor distT="0" distB="0" distL="114300" distR="114300" simplePos="0" relativeHeight="251713536" behindDoc="0" locked="0" layoutInCell="1" allowOverlap="1" wp14:anchorId="7BC8D73C" wp14:editId="40D574FD">
                <wp:simplePos x="0" y="0"/>
                <wp:positionH relativeFrom="column">
                  <wp:posOffset>1839595</wp:posOffset>
                </wp:positionH>
                <wp:positionV relativeFrom="paragraph">
                  <wp:posOffset>1426210</wp:posOffset>
                </wp:positionV>
                <wp:extent cx="1149927" cy="477982"/>
                <wp:effectExtent l="0" t="19050" r="31750" b="36830"/>
                <wp:wrapNone/>
                <wp:docPr id="68" name="Right Arrow 68"/>
                <wp:cNvGraphicFramePr/>
                <a:graphic xmlns:a="http://schemas.openxmlformats.org/drawingml/2006/main">
                  <a:graphicData uri="http://schemas.microsoft.com/office/word/2010/wordprocessingShape">
                    <wps:wsp>
                      <wps:cNvSpPr/>
                      <wps:spPr>
                        <a:xfrm>
                          <a:off x="0" y="0"/>
                          <a:ext cx="1149927" cy="4779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C179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144.85pt;margin-top:112.3pt;width:90.55pt;height:37.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" adj="17111" fillcolor="#5b9bd5 [3204]" strokecolor="#1f4d78 [1604]" strokeweight="1pt"/>
            </w:pict>
          </mc:Fallback>
        </mc:AlternateContent>
      </w:r>
      <w:r w:rsidRPr="00890DEA">
        <w:rPr>
          <w:b/>
          <w:noProof/>
          <w:lang w:eastAsia="nl-BE"/>
        </w:rPr>
        <w:drawing>
          <wp:anchor distT="0" distB="0" distL="114300" distR="114300" simplePos="0" relativeHeight="251712512" behindDoc="0" locked="0" layoutInCell="1" allowOverlap="1" wp14:anchorId="28AF904A" wp14:editId="642ECDEC">
            <wp:simplePos x="0" y="0"/>
            <wp:positionH relativeFrom="column">
              <wp:posOffset>3496310</wp:posOffset>
            </wp:positionH>
            <wp:positionV relativeFrom="paragraph">
              <wp:posOffset>434249</wp:posOffset>
            </wp:positionV>
            <wp:extent cx="1223645" cy="3329940"/>
            <wp:effectExtent l="19050" t="19050" r="14605" b="2286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23645" cy="3329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90DEA">
        <w:rPr>
          <w:b/>
          <w:noProof/>
          <w:lang w:eastAsia="nl-BE"/>
        </w:rPr>
        <w:drawing>
          <wp:anchor distT="0" distB="0" distL="114300" distR="114300" simplePos="0" relativeHeight="251711488" behindDoc="0" locked="0" layoutInCell="1" allowOverlap="1" wp14:anchorId="66527245" wp14:editId="500B43BE">
            <wp:simplePos x="0" y="0"/>
            <wp:positionH relativeFrom="column">
              <wp:posOffset>65315</wp:posOffset>
            </wp:positionH>
            <wp:positionV relativeFrom="paragraph">
              <wp:posOffset>585379</wp:posOffset>
            </wp:positionV>
            <wp:extent cx="1188000" cy="2548310"/>
            <wp:effectExtent l="19050" t="19050" r="12700" b="2349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88000" cy="2548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02216" w:rsidRPr="00112513">
        <w:rPr>
          <w:b/>
          <w:lang w:val="en-US"/>
        </w:rPr>
        <w:t>In the ‘</w:t>
      </w:r>
      <w:r w:rsidR="00F02216">
        <w:rPr>
          <w:b/>
          <w:lang w:val="en-US"/>
        </w:rPr>
        <w:t>Dashboards</w:t>
      </w:r>
      <w:r w:rsidR="00F02216" w:rsidRPr="00112513">
        <w:rPr>
          <w:b/>
          <w:lang w:val="en-US"/>
        </w:rPr>
        <w:t>’ section (left side of your screen), click on ‘</w:t>
      </w:r>
      <w:r w:rsidR="00F02216">
        <w:rPr>
          <w:b/>
          <w:u w:val="single"/>
          <w:lang w:val="en-US"/>
        </w:rPr>
        <w:t>Show more</w:t>
      </w:r>
      <w:r w:rsidR="00F02216" w:rsidRPr="00112513">
        <w:rPr>
          <w:b/>
          <w:lang w:val="en-US"/>
        </w:rPr>
        <w:t xml:space="preserve">’. </w:t>
      </w:r>
      <w:r w:rsidR="00F02216">
        <w:rPr>
          <w:b/>
          <w:lang w:val="en-US"/>
        </w:rPr>
        <w:t>Then click on ‘</w:t>
      </w:r>
      <w:r>
        <w:rPr>
          <w:b/>
          <w:lang w:val="en-US"/>
        </w:rPr>
        <w:t>Projects Overview For Beneficiaries</w:t>
      </w:r>
      <w:r w:rsidR="00F02216">
        <w:rPr>
          <w:b/>
          <w:lang w:val="en-US"/>
        </w:rPr>
        <w:t>’.</w:t>
      </w:r>
    </w:p>
    <w:p w14:paraId="5C00D9D5" w14:textId="4E239B50" w:rsidR="009701D8" w:rsidRDefault="00F02216" w:rsidP="008A526A">
      <w:pPr>
        <w:pStyle w:val="Lijstalinea"/>
        <w:numPr>
          <w:ilvl w:val="0"/>
          <w:numId w:val="14"/>
        </w:numPr>
        <w:spacing w:before="240"/>
        <w:ind w:left="284" w:hanging="284"/>
        <w:jc w:val="both"/>
        <w:rPr>
          <w:b/>
          <w:lang w:val="en-US"/>
        </w:rPr>
      </w:pPr>
      <w:r w:rsidRPr="00F02216">
        <w:rPr>
          <w:b/>
          <w:lang w:val="en-US"/>
        </w:rPr>
        <w:t>L</w:t>
      </w:r>
      <w:r>
        <w:rPr>
          <w:b/>
          <w:lang w:val="en-US"/>
        </w:rPr>
        <w:t xml:space="preserve">ook for the </w:t>
      </w:r>
      <w:r w:rsidR="00EE24E8">
        <w:rPr>
          <w:b/>
          <w:lang w:val="en-US"/>
        </w:rPr>
        <w:t>project</w:t>
      </w:r>
      <w:r>
        <w:rPr>
          <w:b/>
          <w:lang w:val="en-US"/>
        </w:rPr>
        <w:t xml:space="preserve"> in question</w:t>
      </w:r>
      <w:r w:rsidR="009701D8">
        <w:rPr>
          <w:b/>
          <w:lang w:val="en-US"/>
        </w:rPr>
        <w:t xml:space="preserve"> in the list. Scroll to the right side of the screen until you see all the </w:t>
      </w:r>
      <w:r w:rsidR="009701D8" w:rsidRPr="00FB510E">
        <w:rPr>
          <w:b/>
          <w:color w:val="0070C0"/>
          <w:lang w:val="en-US"/>
        </w:rPr>
        <w:t>‘blue icons’</w:t>
      </w:r>
      <w:r w:rsidR="009701D8">
        <w:rPr>
          <w:b/>
          <w:lang w:val="en-US"/>
        </w:rPr>
        <w:t>.</w:t>
      </w:r>
    </w:p>
    <w:p w14:paraId="63A14613" w14:textId="021D4252" w:rsidR="009701D8" w:rsidRPr="009701D8" w:rsidRDefault="00574DD7" w:rsidP="009701D8">
      <w:pPr>
        <w:spacing w:before="240"/>
        <w:jc w:val="both"/>
        <w:rPr>
          <w:b/>
          <w:lang w:val="en-US"/>
        </w:rPr>
      </w:pPr>
      <w:r w:rsidRPr="00574DD7">
        <w:rPr>
          <w:b/>
          <w:noProof/>
          <w:lang w:eastAsia="nl-BE"/>
        </w:rPr>
        <w:drawing>
          <wp:anchor distT="0" distB="0" distL="114300" distR="114300" simplePos="0" relativeHeight="251714560" behindDoc="0" locked="0" layoutInCell="1" allowOverlap="1" wp14:anchorId="736D208A" wp14:editId="56CF1B00">
            <wp:simplePos x="0" y="0"/>
            <wp:positionH relativeFrom="column">
              <wp:posOffset>1957615</wp:posOffset>
            </wp:positionH>
            <wp:positionV relativeFrom="paragraph">
              <wp:posOffset>2851876</wp:posOffset>
            </wp:positionV>
            <wp:extent cx="327660" cy="327660"/>
            <wp:effectExtent l="19050" t="19050" r="15240" b="152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7660" cy="327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E24E8" w:rsidRPr="00EE24E8">
        <w:rPr>
          <w:b/>
          <w:noProof/>
          <w:lang w:eastAsia="nl-BE"/>
        </w:rPr>
        <w:drawing>
          <wp:inline distT="0" distB="0" distL="0" distR="0" wp14:anchorId="7E1A7C1A" wp14:editId="7E64B32F">
            <wp:extent cx="5760720" cy="2651125"/>
            <wp:effectExtent l="19050" t="19050" r="1143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51125"/>
                    </a:xfrm>
                    <a:prstGeom prst="rect">
                      <a:avLst/>
                    </a:prstGeom>
                    <a:ln>
                      <a:solidFill>
                        <a:schemeClr val="tx1"/>
                      </a:solidFill>
                    </a:ln>
                  </pic:spPr>
                </pic:pic>
              </a:graphicData>
            </a:graphic>
          </wp:inline>
        </w:drawing>
      </w:r>
    </w:p>
    <w:p w14:paraId="616C7346" w14:textId="4CE7C3C4" w:rsidR="00FB510E" w:rsidRDefault="00092AC0" w:rsidP="00574DD7">
      <w:pPr>
        <w:pStyle w:val="Lijstalinea"/>
        <w:numPr>
          <w:ilvl w:val="0"/>
          <w:numId w:val="14"/>
        </w:numPr>
        <w:spacing w:before="240"/>
        <w:ind w:left="284" w:hanging="284"/>
        <w:jc w:val="both"/>
        <w:rPr>
          <w:b/>
          <w:lang w:val="en-US"/>
        </w:rPr>
      </w:pPr>
      <w:r>
        <w:rPr>
          <w:b/>
          <w:lang w:val="en-US"/>
        </w:rPr>
        <w:t xml:space="preserve">Select the </w:t>
      </w:r>
      <w:r w:rsidRPr="00FB510E">
        <w:rPr>
          <w:b/>
          <w:color w:val="0070C0"/>
          <w:lang w:val="en-US"/>
        </w:rPr>
        <w:t xml:space="preserve">blue icon </w:t>
      </w:r>
      <w:r>
        <w:rPr>
          <w:b/>
          <w:lang w:val="en-US"/>
        </w:rPr>
        <w:t>titled ‘</w:t>
      </w:r>
      <w:r w:rsidR="00B131E6">
        <w:rPr>
          <w:b/>
          <w:lang w:val="en-US"/>
        </w:rPr>
        <w:t>View project details</w:t>
      </w:r>
      <w:r>
        <w:rPr>
          <w:b/>
          <w:lang w:val="en-US"/>
        </w:rPr>
        <w:t>’</w:t>
      </w:r>
      <w:r w:rsidR="00FB510E">
        <w:rPr>
          <w:b/>
          <w:lang w:val="en-US"/>
        </w:rPr>
        <w:t>.</w:t>
      </w:r>
    </w:p>
    <w:p w14:paraId="30E1E3D2" w14:textId="77777777" w:rsidR="00FB510E" w:rsidRPr="00FB510E" w:rsidRDefault="00FB510E" w:rsidP="00FB510E">
      <w:pPr>
        <w:pStyle w:val="Lijstalinea"/>
        <w:spacing w:before="240"/>
        <w:ind w:left="0"/>
        <w:jc w:val="both"/>
        <w:rPr>
          <w:lang w:val="en-US"/>
        </w:rPr>
      </w:pPr>
    </w:p>
    <w:p w14:paraId="7C562F2B" w14:textId="17A43402" w:rsidR="00D82E07" w:rsidRPr="00D82E07" w:rsidRDefault="00FB510E" w:rsidP="00D82E07">
      <w:pPr>
        <w:pStyle w:val="Lijstalinea"/>
        <w:numPr>
          <w:ilvl w:val="0"/>
          <w:numId w:val="14"/>
        </w:numPr>
        <w:spacing w:before="240"/>
        <w:ind w:left="284" w:hanging="284"/>
        <w:jc w:val="both"/>
        <w:rPr>
          <w:b/>
          <w:lang w:val="en-US"/>
        </w:rPr>
      </w:pPr>
      <w:r>
        <w:rPr>
          <w:b/>
          <w:lang w:val="en-US"/>
        </w:rPr>
        <w:t xml:space="preserve">After clicking on this, you </w:t>
      </w:r>
      <w:r w:rsidR="00D82E07">
        <w:rPr>
          <w:b/>
          <w:lang w:val="en-US"/>
        </w:rPr>
        <w:t>will see the project dashboard.</w:t>
      </w:r>
    </w:p>
    <w:p w14:paraId="5802BE95" w14:textId="34BB06F7" w:rsidR="00D82E07" w:rsidRPr="00D82E07" w:rsidRDefault="00E0021E" w:rsidP="00D82E07">
      <w:pPr>
        <w:spacing w:before="240"/>
        <w:jc w:val="both"/>
        <w:rPr>
          <w:b/>
          <w:lang w:val="en-US"/>
        </w:rPr>
      </w:pPr>
      <w:r>
        <w:rPr>
          <w:b/>
          <w:noProof/>
          <w:lang w:eastAsia="nl-BE"/>
        </w:rPr>
        <w:lastRenderedPageBreak/>
        <mc:AlternateContent>
          <mc:Choice Requires="wps">
            <w:drawing>
              <wp:anchor distT="0" distB="0" distL="114300" distR="114300" simplePos="0" relativeHeight="251716608" behindDoc="0" locked="0" layoutInCell="1" allowOverlap="1" wp14:anchorId="0606F1CC" wp14:editId="542CF8F4">
                <wp:simplePos x="0" y="0"/>
                <wp:positionH relativeFrom="column">
                  <wp:posOffset>1201148</wp:posOffset>
                </wp:positionH>
                <wp:positionV relativeFrom="page">
                  <wp:posOffset>2550795</wp:posOffset>
                </wp:positionV>
                <wp:extent cx="239395" cy="1457960"/>
                <wp:effectExtent l="0" t="38100" r="65405" b="27940"/>
                <wp:wrapNone/>
                <wp:docPr id="15" name="Rechte verbindingslijn met pijl 15"/>
                <wp:cNvGraphicFramePr/>
                <a:graphic xmlns:a="http://schemas.openxmlformats.org/drawingml/2006/main">
                  <a:graphicData uri="http://schemas.microsoft.com/office/word/2010/wordprocessingShape">
                    <wps:wsp>
                      <wps:cNvCnPr/>
                      <wps:spPr>
                        <a:xfrm flipV="1">
                          <a:off x="0" y="0"/>
                          <a:ext cx="239395" cy="14579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FE1B07" id="_x0000_t32" coordsize="21600,21600" o:spt="32" o:oned="t" path="m,l21600,21600e" filled="f">
                <v:path arrowok="t" fillok="f" o:connecttype="none"/>
                <o:lock v:ext="edit" shapetype="t"/>
              </v:shapetype>
              <v:shape id="Rechte verbindingslijn met pijl 15" o:spid="_x0000_s1026" type="#_x0000_t32" style="position:absolute;margin-left:94.6pt;margin-top:200.85pt;width:18.85pt;height:114.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" strokecolor="red" strokeweight=".5pt">
                <v:stroke endarrow="block" joinstyle="miter"/>
                <w10:wrap anchory="page"/>
              </v:shape>
            </w:pict>
          </mc:Fallback>
        </mc:AlternateContent>
      </w:r>
      <w:r w:rsidR="00D82E07" w:rsidRPr="00D82E07">
        <w:rPr>
          <w:b/>
          <w:noProof/>
          <w:lang w:eastAsia="nl-BE"/>
        </w:rPr>
        <w:drawing>
          <wp:inline distT="0" distB="0" distL="0" distR="0" wp14:anchorId="742333E8" wp14:editId="03B10DD1">
            <wp:extent cx="5760720" cy="2695575"/>
            <wp:effectExtent l="19050" t="19050" r="1143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95575"/>
                    </a:xfrm>
                    <a:prstGeom prst="rect">
                      <a:avLst/>
                    </a:prstGeom>
                    <a:ln>
                      <a:solidFill>
                        <a:schemeClr val="tx1"/>
                      </a:solidFill>
                    </a:ln>
                  </pic:spPr>
                </pic:pic>
              </a:graphicData>
            </a:graphic>
          </wp:inline>
        </w:drawing>
      </w:r>
    </w:p>
    <w:p w14:paraId="12D769E5" w14:textId="5441F9B3" w:rsidR="00D82E07" w:rsidRDefault="002630BF" w:rsidP="00AD6C8B">
      <w:pPr>
        <w:pStyle w:val="Lijstalinea"/>
        <w:numPr>
          <w:ilvl w:val="0"/>
          <w:numId w:val="14"/>
        </w:numPr>
        <w:spacing w:before="240"/>
        <w:ind w:left="284" w:hanging="284"/>
        <w:jc w:val="both"/>
        <w:rPr>
          <w:b/>
          <w:lang w:val="en-US"/>
        </w:rPr>
      </w:pPr>
      <w:r>
        <w:rPr>
          <w:b/>
          <w:lang w:val="en-US"/>
        </w:rPr>
        <w:t>Click</w:t>
      </w:r>
      <w:r w:rsidR="00216654">
        <w:rPr>
          <w:b/>
          <w:lang w:val="en-US"/>
        </w:rPr>
        <w:t xml:space="preserve"> on ‘General Section’</w:t>
      </w:r>
      <w:r w:rsidR="00D43A8E">
        <w:rPr>
          <w:b/>
          <w:lang w:val="en-US"/>
        </w:rPr>
        <w:t>.</w:t>
      </w:r>
    </w:p>
    <w:p w14:paraId="566580DD" w14:textId="72898832" w:rsidR="00D43A8E" w:rsidRPr="00D43A8E" w:rsidRDefault="00D43A8E" w:rsidP="00D43A8E">
      <w:pPr>
        <w:spacing w:before="240"/>
        <w:jc w:val="both"/>
        <w:rPr>
          <w:lang w:val="en-US"/>
        </w:rPr>
      </w:pPr>
      <w:r w:rsidRPr="00D43A8E">
        <w:rPr>
          <w:lang w:val="en-US"/>
        </w:rPr>
        <w:t>You will be redirected to a new screen, which looks as follows:</w:t>
      </w:r>
    </w:p>
    <w:p w14:paraId="31E5F144" w14:textId="38838AE4" w:rsidR="00216654" w:rsidRDefault="00D43A8E" w:rsidP="007254F3">
      <w:pPr>
        <w:spacing w:before="240"/>
        <w:jc w:val="both"/>
        <w:rPr>
          <w:b/>
          <w:lang w:val="en-US"/>
        </w:rPr>
      </w:pPr>
      <w:r w:rsidRPr="00D43A8E">
        <w:rPr>
          <w:b/>
          <w:noProof/>
          <w:lang w:eastAsia="nl-BE"/>
        </w:rPr>
        <w:drawing>
          <wp:inline distT="0" distB="0" distL="0" distR="0" wp14:anchorId="29742971" wp14:editId="3C6C84A9">
            <wp:extent cx="5760720" cy="2690495"/>
            <wp:effectExtent l="19050" t="19050" r="1143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90495"/>
                    </a:xfrm>
                    <a:prstGeom prst="rect">
                      <a:avLst/>
                    </a:prstGeom>
                    <a:ln>
                      <a:solidFill>
                        <a:schemeClr val="tx1"/>
                      </a:solidFill>
                    </a:ln>
                  </pic:spPr>
                </pic:pic>
              </a:graphicData>
            </a:graphic>
          </wp:inline>
        </w:drawing>
      </w:r>
    </w:p>
    <w:p w14:paraId="66E417C4" w14:textId="281390F7" w:rsidR="004D546A" w:rsidRDefault="006F65AE" w:rsidP="006F65AE">
      <w:pPr>
        <w:spacing w:before="240"/>
        <w:jc w:val="both"/>
        <w:rPr>
          <w:lang w:val="en-US"/>
        </w:rPr>
      </w:pPr>
      <w:r w:rsidRPr="006F65AE">
        <w:rPr>
          <w:b/>
          <w:lang w:val="en-US"/>
        </w:rPr>
        <w:t>In the ‘General Section’, you will not be requested, nor will you be able to do any financial reporting of concrete costs!</w:t>
      </w:r>
      <w:r>
        <w:rPr>
          <w:lang w:val="en-US"/>
        </w:rPr>
        <w:t xml:space="preserve"> </w:t>
      </w:r>
      <w:r w:rsidR="004D546A">
        <w:rPr>
          <w:lang w:val="en-US"/>
        </w:rPr>
        <w:t>This section is</w:t>
      </w:r>
      <w:r w:rsidR="00762321">
        <w:rPr>
          <w:lang w:val="en-US"/>
        </w:rPr>
        <w:t xml:space="preserve"> solely</w:t>
      </w:r>
      <w:r w:rsidR="004D546A">
        <w:rPr>
          <w:lang w:val="en-US"/>
        </w:rPr>
        <w:t xml:space="preserve"> designed in order to capture the necessary background information re</w:t>
      </w:r>
      <w:r w:rsidR="00762321">
        <w:rPr>
          <w:lang w:val="en-US"/>
        </w:rPr>
        <w:t>garding your financial reporting</w:t>
      </w:r>
      <w:r w:rsidR="004D546A">
        <w:rPr>
          <w:lang w:val="en-US"/>
        </w:rPr>
        <w:t>.</w:t>
      </w:r>
    </w:p>
    <w:p w14:paraId="3449B322" w14:textId="11AD0F00" w:rsidR="006F65AE" w:rsidRPr="00762321" w:rsidRDefault="006F65AE" w:rsidP="006F65AE">
      <w:pPr>
        <w:spacing w:before="240"/>
        <w:jc w:val="both"/>
        <w:rPr>
          <w:i/>
          <w:color w:val="FF0000"/>
          <w:lang w:val="en-US"/>
        </w:rPr>
      </w:pPr>
      <w:r w:rsidRPr="00762321">
        <w:rPr>
          <w:i/>
          <w:color w:val="FF0000"/>
          <w:lang w:val="en-US"/>
        </w:rPr>
        <w:t>Financial reporting of concrete / actual costs made during the project will take place through a specific task in your AMBIS work list. This task will be automatically launched after every (6-monthly) reporting period, and will each time run / be open for a period of 1 month:</w:t>
      </w:r>
    </w:p>
    <w:p w14:paraId="3725407A" w14:textId="4B95A21A" w:rsidR="00762321" w:rsidRPr="00762321" w:rsidRDefault="00762321" w:rsidP="00762321">
      <w:pPr>
        <w:pStyle w:val="Lijstalinea"/>
        <w:numPr>
          <w:ilvl w:val="0"/>
          <w:numId w:val="32"/>
        </w:numPr>
        <w:spacing w:before="240"/>
        <w:jc w:val="both"/>
        <w:rPr>
          <w:i/>
          <w:color w:val="FF0000"/>
          <w:lang w:val="en-US"/>
        </w:rPr>
      </w:pPr>
      <w:r w:rsidRPr="00762321">
        <w:rPr>
          <w:i/>
          <w:color w:val="FF0000"/>
          <w:lang w:val="en-US"/>
        </w:rPr>
        <w:t>Reporting period January – June: task available from 01/07 until 31/07;</w:t>
      </w:r>
    </w:p>
    <w:p w14:paraId="4F5F94E9" w14:textId="43666DF8" w:rsidR="00762321" w:rsidRPr="00762321" w:rsidRDefault="00762321" w:rsidP="00762321">
      <w:pPr>
        <w:pStyle w:val="Lijstalinea"/>
        <w:numPr>
          <w:ilvl w:val="0"/>
          <w:numId w:val="32"/>
        </w:numPr>
        <w:spacing w:before="240"/>
        <w:jc w:val="both"/>
        <w:rPr>
          <w:i/>
          <w:color w:val="FF0000"/>
          <w:lang w:val="en-US"/>
        </w:rPr>
      </w:pPr>
      <w:r w:rsidRPr="00762321">
        <w:rPr>
          <w:i/>
          <w:color w:val="FF0000"/>
          <w:lang w:val="en-US"/>
        </w:rPr>
        <w:t>Reporting period July – December: task available from 01/01 until 31/01;</w:t>
      </w:r>
    </w:p>
    <w:p w14:paraId="0747E87C" w14:textId="4AAA8A53" w:rsidR="000A0BEE" w:rsidRDefault="009327FF" w:rsidP="007254F3">
      <w:pPr>
        <w:spacing w:before="240"/>
        <w:jc w:val="both"/>
        <w:rPr>
          <w:lang w:val="en-US"/>
        </w:rPr>
      </w:pPr>
      <w:r>
        <w:rPr>
          <w:lang w:val="en-US"/>
        </w:rPr>
        <w:lastRenderedPageBreak/>
        <w:t>In this step, you will see a tab ‘General Section’, a tab ‘Attachments’ and a tab ‘</w:t>
      </w:r>
      <w:r w:rsidR="00615C27">
        <w:rPr>
          <w:lang w:val="en-US"/>
        </w:rPr>
        <w:t xml:space="preserve">Common Control Attachments / </w:t>
      </w:r>
      <w:proofErr w:type="spellStart"/>
      <w:r>
        <w:rPr>
          <w:lang w:val="en-US"/>
        </w:rPr>
        <w:t>Algemene</w:t>
      </w:r>
      <w:proofErr w:type="spellEnd"/>
      <w:r>
        <w:rPr>
          <w:lang w:val="en-US"/>
        </w:rPr>
        <w:t xml:space="preserve"> </w:t>
      </w:r>
      <w:proofErr w:type="spellStart"/>
      <w:r>
        <w:rPr>
          <w:lang w:val="en-US"/>
        </w:rPr>
        <w:t>controlebijlagen</w:t>
      </w:r>
      <w:proofErr w:type="spellEnd"/>
      <w:r>
        <w:rPr>
          <w:lang w:val="en-US"/>
        </w:rPr>
        <w:t>’.</w:t>
      </w:r>
    </w:p>
    <w:p w14:paraId="46782674" w14:textId="320DA39E" w:rsidR="000A0BEE" w:rsidRDefault="000A0BEE" w:rsidP="007254F3">
      <w:pPr>
        <w:spacing w:before="240"/>
        <w:jc w:val="both"/>
        <w:rPr>
          <w:lang w:val="en-US"/>
        </w:rPr>
      </w:pPr>
      <w:r>
        <w:rPr>
          <w:lang w:val="en-US"/>
        </w:rPr>
        <w:t>As a beneficiary, you will be able to consult this ‘General Section’ at any moment during the duration of your project. You will also be able to</w:t>
      </w:r>
      <w:r w:rsidR="00E66631">
        <w:rPr>
          <w:lang w:val="en-US"/>
        </w:rPr>
        <w:t xml:space="preserve"> freely</w:t>
      </w:r>
      <w:r>
        <w:rPr>
          <w:lang w:val="en-US"/>
        </w:rPr>
        <w:t xml:space="preserve"> adapt, update and upload any additional information here during the entire duratio</w:t>
      </w:r>
      <w:r w:rsidR="00E66631">
        <w:rPr>
          <w:lang w:val="en-US"/>
        </w:rPr>
        <w:t>n of the project.</w:t>
      </w:r>
    </w:p>
    <w:p w14:paraId="7186F6EA" w14:textId="09E53049" w:rsidR="001777D2" w:rsidRDefault="008A001A" w:rsidP="007254F3">
      <w:pPr>
        <w:spacing w:before="240"/>
        <w:jc w:val="both"/>
        <w:rPr>
          <w:lang w:val="en-US"/>
        </w:rPr>
      </w:pPr>
      <w:r>
        <w:rPr>
          <w:lang w:val="en-US"/>
        </w:rPr>
        <w:t xml:space="preserve">In the </w:t>
      </w:r>
      <w:r w:rsidRPr="000545F8">
        <w:rPr>
          <w:b/>
          <w:lang w:val="en-US"/>
        </w:rPr>
        <w:t>tab ‘General Section’</w:t>
      </w:r>
      <w:r>
        <w:rPr>
          <w:lang w:val="en-US"/>
        </w:rPr>
        <w:t xml:space="preserve">, </w:t>
      </w:r>
      <w:r w:rsidR="005874D5">
        <w:rPr>
          <w:lang w:val="en-US"/>
        </w:rPr>
        <w:t xml:space="preserve">you will see a sub-tab ‘Project Staff’ </w:t>
      </w:r>
      <w:r w:rsidR="00136F49">
        <w:rPr>
          <w:lang w:val="en-US"/>
        </w:rPr>
        <w:t>and</w:t>
      </w:r>
      <w:r w:rsidR="005874D5">
        <w:rPr>
          <w:lang w:val="en-US"/>
        </w:rPr>
        <w:t xml:space="preserve"> a sub-tab ‘Project Public Procurement’.</w:t>
      </w:r>
    </w:p>
    <w:p w14:paraId="2F64A818" w14:textId="7AB7A020" w:rsidR="00C522C8" w:rsidRDefault="00C522C8" w:rsidP="007254F3">
      <w:pPr>
        <w:spacing w:before="240"/>
        <w:jc w:val="both"/>
        <w:rPr>
          <w:lang w:val="en-US"/>
        </w:rPr>
      </w:pPr>
      <w:r>
        <w:rPr>
          <w:lang w:val="en-US"/>
        </w:rPr>
        <w:t>In each sub-tab, you have the option to download</w:t>
      </w:r>
      <w:r w:rsidR="002D5938">
        <w:rPr>
          <w:lang w:val="en-US"/>
        </w:rPr>
        <w:t xml:space="preserve"> the pre-programmed </w:t>
      </w:r>
      <w:r w:rsidR="009659A3">
        <w:rPr>
          <w:lang w:val="en-US"/>
        </w:rPr>
        <w:t>Excel-</w:t>
      </w:r>
      <w:r w:rsidR="002D5938">
        <w:rPr>
          <w:lang w:val="en-US"/>
        </w:rPr>
        <w:t>template</w:t>
      </w:r>
      <w:r w:rsidR="009659A3">
        <w:rPr>
          <w:lang w:val="en-US"/>
        </w:rPr>
        <w:t xml:space="preserve"> by clicking on the green ‘Template’ button. </w:t>
      </w:r>
      <w:r w:rsidR="00933918">
        <w:rPr>
          <w:lang w:val="en-US"/>
        </w:rPr>
        <w:t>After downloading the template, you are then expected to fill out the document</w:t>
      </w:r>
      <w:r w:rsidR="00D3603E">
        <w:rPr>
          <w:lang w:val="en-US"/>
        </w:rPr>
        <w:t xml:space="preserve"> by adding all required information. Before filling in the document, please read the ‘Instructions’ tab of the Excel template. It is also important to activate the</w:t>
      </w:r>
      <w:r w:rsidR="008752D8">
        <w:rPr>
          <w:lang w:val="en-US"/>
        </w:rPr>
        <w:t xml:space="preserve"> pre-programmed macro’s by clicking on ‘Enable content’ / ‘</w:t>
      </w:r>
      <w:proofErr w:type="spellStart"/>
      <w:r w:rsidR="008752D8">
        <w:rPr>
          <w:lang w:val="en-US"/>
        </w:rPr>
        <w:t>Inhoud</w:t>
      </w:r>
      <w:proofErr w:type="spellEnd"/>
      <w:r w:rsidR="008752D8">
        <w:rPr>
          <w:lang w:val="en-US"/>
        </w:rPr>
        <w:t xml:space="preserve"> </w:t>
      </w:r>
      <w:proofErr w:type="spellStart"/>
      <w:r w:rsidR="008752D8">
        <w:rPr>
          <w:lang w:val="en-US"/>
        </w:rPr>
        <w:t>inschakelen</w:t>
      </w:r>
      <w:proofErr w:type="spellEnd"/>
      <w:r w:rsidR="008752D8">
        <w:rPr>
          <w:lang w:val="en-US"/>
        </w:rPr>
        <w:t>’.</w:t>
      </w:r>
    </w:p>
    <w:p w14:paraId="0B38E699" w14:textId="38F6B581" w:rsidR="001102DE" w:rsidRDefault="001102DE" w:rsidP="007254F3">
      <w:pPr>
        <w:spacing w:before="240"/>
        <w:jc w:val="both"/>
        <w:rPr>
          <w:lang w:val="en-US"/>
        </w:rPr>
      </w:pPr>
      <w:r w:rsidRPr="001102DE">
        <w:rPr>
          <w:noProof/>
          <w:lang w:eastAsia="nl-BE"/>
        </w:rPr>
        <w:drawing>
          <wp:inline distT="0" distB="0" distL="0" distR="0" wp14:anchorId="6B9DED87" wp14:editId="0ECFA396">
            <wp:extent cx="5760720" cy="3066415"/>
            <wp:effectExtent l="19050" t="19050" r="1143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66415"/>
                    </a:xfrm>
                    <a:prstGeom prst="rect">
                      <a:avLst/>
                    </a:prstGeom>
                    <a:ln>
                      <a:solidFill>
                        <a:schemeClr val="tx1"/>
                      </a:solidFill>
                    </a:ln>
                  </pic:spPr>
                </pic:pic>
              </a:graphicData>
            </a:graphic>
          </wp:inline>
        </w:drawing>
      </w:r>
    </w:p>
    <w:p w14:paraId="7010DDF7" w14:textId="7530298D" w:rsidR="009327FF" w:rsidRDefault="008752D8" w:rsidP="00944538">
      <w:pPr>
        <w:spacing w:before="240"/>
        <w:jc w:val="both"/>
        <w:rPr>
          <w:lang w:val="en-US"/>
        </w:rPr>
      </w:pPr>
      <w:r>
        <w:rPr>
          <w:lang w:val="en-US"/>
        </w:rPr>
        <w:t xml:space="preserve">You can add lines by clicking on respectively the </w:t>
      </w:r>
      <w:r w:rsidR="009327FF" w:rsidRPr="00944538">
        <w:rPr>
          <w:lang w:val="en-US"/>
        </w:rPr>
        <w:t>‘add ext</w:t>
      </w:r>
      <w:r>
        <w:rPr>
          <w:lang w:val="en-US"/>
        </w:rPr>
        <w:t>ra line’ and ‘remove last line’ buttons.</w:t>
      </w:r>
      <w:r w:rsidR="00B75380">
        <w:rPr>
          <w:lang w:val="en-US"/>
        </w:rPr>
        <w:t xml:space="preserve"> Please make sure to use these buttons when adding / deleting lines, since</w:t>
      </w:r>
      <w:r w:rsidR="00D37B7C">
        <w:rPr>
          <w:lang w:val="en-US"/>
        </w:rPr>
        <w:t xml:space="preserve"> lines added manually will not be reflected when parsing the Excel in the AMBIS-system.</w:t>
      </w:r>
    </w:p>
    <w:p w14:paraId="0EFA8CDE" w14:textId="3AD11F57" w:rsidR="001102DE" w:rsidRDefault="001102DE" w:rsidP="00944538">
      <w:pPr>
        <w:spacing w:before="240"/>
        <w:jc w:val="both"/>
        <w:rPr>
          <w:lang w:val="en-US"/>
        </w:rPr>
      </w:pPr>
      <w:r w:rsidRPr="009B0C39">
        <w:rPr>
          <w:noProof/>
          <w:lang w:eastAsia="nl-BE"/>
        </w:rPr>
        <w:lastRenderedPageBreak/>
        <w:drawing>
          <wp:inline distT="0" distB="0" distL="0" distR="0" wp14:anchorId="03AC0E2C" wp14:editId="3709DC16">
            <wp:extent cx="5760720" cy="3064510"/>
            <wp:effectExtent l="19050" t="19050" r="1143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064510"/>
                    </a:xfrm>
                    <a:prstGeom prst="rect">
                      <a:avLst/>
                    </a:prstGeom>
                    <a:ln>
                      <a:solidFill>
                        <a:schemeClr val="tx1"/>
                      </a:solidFill>
                    </a:ln>
                  </pic:spPr>
                </pic:pic>
              </a:graphicData>
            </a:graphic>
          </wp:inline>
        </w:drawing>
      </w:r>
    </w:p>
    <w:p w14:paraId="5130E2C3" w14:textId="0B9AF481" w:rsidR="00A55B96" w:rsidRPr="00944538" w:rsidRDefault="00A55B96" w:rsidP="00944538">
      <w:pPr>
        <w:spacing w:before="240"/>
        <w:jc w:val="both"/>
        <w:rPr>
          <w:lang w:val="en-US"/>
        </w:rPr>
      </w:pPr>
      <w:r>
        <w:rPr>
          <w:lang w:val="en-US"/>
        </w:rPr>
        <w:t xml:space="preserve">After saving the Excel-document on your </w:t>
      </w:r>
      <w:r w:rsidR="00AD5C2B">
        <w:rPr>
          <w:lang w:val="en-US"/>
        </w:rPr>
        <w:t>computer and completing it</w:t>
      </w:r>
      <w:r>
        <w:rPr>
          <w:lang w:val="en-US"/>
        </w:rPr>
        <w:t xml:space="preserve">, you are required to upload </w:t>
      </w:r>
      <w:r w:rsidR="00FA02B8">
        <w:rPr>
          <w:lang w:val="en-US"/>
        </w:rPr>
        <w:t>it</w:t>
      </w:r>
      <w:r>
        <w:rPr>
          <w:lang w:val="en-US"/>
        </w:rPr>
        <w:t xml:space="preserve"> in the AMBIS-system via the blue ‘Upload’ button. After uploading, you will see a (quick) message mentioning t</w:t>
      </w:r>
      <w:r w:rsidR="00FF18A6">
        <w:rPr>
          <w:lang w:val="en-US"/>
        </w:rPr>
        <w:t>hat the ‘Excel was successfully parsed’, after which the uploaded information will appear in the respective columns below on your AMBIS-screen.</w:t>
      </w:r>
    </w:p>
    <w:p w14:paraId="1A2AEDD3" w14:textId="2CEE33C8" w:rsidR="00FF18A6" w:rsidRDefault="001102DE" w:rsidP="00944538">
      <w:pPr>
        <w:spacing w:before="240"/>
        <w:jc w:val="both"/>
      </w:pPr>
      <w:r w:rsidRPr="001102DE">
        <w:rPr>
          <w:noProof/>
          <w:lang w:eastAsia="nl-BE"/>
        </w:rPr>
        <w:drawing>
          <wp:inline distT="0" distB="0" distL="0" distR="0" wp14:anchorId="49454C62" wp14:editId="7A8C970C">
            <wp:extent cx="5760720" cy="2690495"/>
            <wp:effectExtent l="19050" t="19050" r="1143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90495"/>
                    </a:xfrm>
                    <a:prstGeom prst="rect">
                      <a:avLst/>
                    </a:prstGeom>
                    <a:ln>
                      <a:solidFill>
                        <a:schemeClr val="tx1"/>
                      </a:solidFill>
                    </a:ln>
                  </pic:spPr>
                </pic:pic>
              </a:graphicData>
            </a:graphic>
          </wp:inline>
        </w:drawing>
      </w:r>
    </w:p>
    <w:p w14:paraId="4FB364F5" w14:textId="21B6D18D" w:rsidR="001102DE" w:rsidRDefault="00A9101C" w:rsidP="00944538">
      <w:pPr>
        <w:spacing w:before="240"/>
        <w:jc w:val="both"/>
      </w:pPr>
      <w:r w:rsidRPr="00A9101C">
        <w:rPr>
          <w:noProof/>
          <w:lang w:eastAsia="nl-BE"/>
        </w:rPr>
        <w:lastRenderedPageBreak/>
        <w:drawing>
          <wp:inline distT="0" distB="0" distL="0" distR="0" wp14:anchorId="7D91D6D3" wp14:editId="374B0E49">
            <wp:extent cx="5760720" cy="2696210"/>
            <wp:effectExtent l="19050" t="19050" r="11430"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696210"/>
                    </a:xfrm>
                    <a:prstGeom prst="rect">
                      <a:avLst/>
                    </a:prstGeom>
                    <a:ln>
                      <a:solidFill>
                        <a:schemeClr val="tx1"/>
                      </a:solidFill>
                    </a:ln>
                  </pic:spPr>
                </pic:pic>
              </a:graphicData>
            </a:graphic>
          </wp:inline>
        </w:drawing>
      </w:r>
    </w:p>
    <w:p w14:paraId="45C75F7B" w14:textId="156522A2" w:rsidR="001B0993" w:rsidRDefault="00A9101C" w:rsidP="00944538">
      <w:pPr>
        <w:spacing w:before="240"/>
        <w:jc w:val="both"/>
        <w:rPr>
          <w:lang w:val="en-US"/>
        </w:rPr>
      </w:pPr>
      <w:r w:rsidRPr="00A9101C">
        <w:rPr>
          <w:lang w:val="en-US"/>
        </w:rPr>
        <w:t xml:space="preserve">After the information was </w:t>
      </w:r>
      <w:r w:rsidR="00233DD1" w:rsidRPr="00A9101C">
        <w:rPr>
          <w:lang w:val="en-US"/>
        </w:rPr>
        <w:t>successfully</w:t>
      </w:r>
      <w:r w:rsidRPr="00A9101C">
        <w:rPr>
          <w:lang w:val="en-US"/>
        </w:rPr>
        <w:t xml:space="preserve"> parsed in the </w:t>
      </w:r>
      <w:r>
        <w:rPr>
          <w:lang w:val="en-US"/>
        </w:rPr>
        <w:t>AMBIS-system, you will notice</w:t>
      </w:r>
      <w:r w:rsidR="001B0993">
        <w:rPr>
          <w:lang w:val="en-US"/>
        </w:rPr>
        <w:t xml:space="preserve"> blue icons have appeared on the right side of every line. Here you are expected to </w:t>
      </w:r>
      <w:r w:rsidR="001B0993" w:rsidRPr="001E6B4C">
        <w:rPr>
          <w:b/>
          <w:lang w:val="en-US"/>
        </w:rPr>
        <w:t>upload</w:t>
      </w:r>
      <w:r w:rsidR="001B0993">
        <w:rPr>
          <w:lang w:val="en-US"/>
        </w:rPr>
        <w:t xml:space="preserve"> a set of </w:t>
      </w:r>
      <w:r w:rsidR="001B0993" w:rsidRPr="001E6B4C">
        <w:rPr>
          <w:b/>
          <w:lang w:val="en-US"/>
        </w:rPr>
        <w:t>required background</w:t>
      </w:r>
      <w:r w:rsidR="001B0993">
        <w:rPr>
          <w:lang w:val="en-US"/>
        </w:rPr>
        <w:t xml:space="preserve"> </w:t>
      </w:r>
      <w:r w:rsidR="001B0993" w:rsidRPr="001E6B4C">
        <w:rPr>
          <w:b/>
          <w:lang w:val="en-US"/>
        </w:rPr>
        <w:t>documents</w:t>
      </w:r>
      <w:r w:rsidR="001B0993">
        <w:rPr>
          <w:lang w:val="en-US"/>
        </w:rPr>
        <w:t>:</w:t>
      </w:r>
    </w:p>
    <w:p w14:paraId="783C0423" w14:textId="68DDEBDE" w:rsidR="001102DE" w:rsidRDefault="001B0993" w:rsidP="001B0993">
      <w:pPr>
        <w:pStyle w:val="Lijstalinea"/>
        <w:numPr>
          <w:ilvl w:val="0"/>
          <w:numId w:val="31"/>
        </w:numPr>
        <w:spacing w:before="240"/>
        <w:jc w:val="both"/>
        <w:rPr>
          <w:lang w:val="en-US"/>
        </w:rPr>
      </w:pPr>
      <w:r>
        <w:rPr>
          <w:lang w:val="en-US"/>
        </w:rPr>
        <w:t xml:space="preserve">In the sub-tab ‘Project staff’, you are requested to upload </w:t>
      </w:r>
      <w:r w:rsidRPr="001B0993">
        <w:rPr>
          <w:lang w:val="en-US"/>
        </w:rPr>
        <w:t>for every staff member</w:t>
      </w:r>
      <w:r w:rsidR="000B6F55">
        <w:rPr>
          <w:lang w:val="en-US"/>
        </w:rPr>
        <w:t xml:space="preserve"> the following documents:</w:t>
      </w:r>
    </w:p>
    <w:p w14:paraId="24AE8655" w14:textId="0BBBB99E" w:rsidR="000B6F55" w:rsidRDefault="000B6F55" w:rsidP="000B6F55">
      <w:pPr>
        <w:pStyle w:val="Lijstalinea"/>
        <w:numPr>
          <w:ilvl w:val="1"/>
          <w:numId w:val="31"/>
        </w:numPr>
        <w:spacing w:before="240"/>
        <w:jc w:val="both"/>
        <w:rPr>
          <w:lang w:val="en-US"/>
        </w:rPr>
      </w:pPr>
      <w:r>
        <w:rPr>
          <w:lang w:val="en-US"/>
        </w:rPr>
        <w:t>Employment contract (or equivalent);</w:t>
      </w:r>
    </w:p>
    <w:p w14:paraId="3BCCACA7" w14:textId="30306020" w:rsidR="000B6F55" w:rsidRDefault="000B6F55" w:rsidP="000B6F55">
      <w:pPr>
        <w:pStyle w:val="Lijstalinea"/>
        <w:numPr>
          <w:ilvl w:val="1"/>
          <w:numId w:val="31"/>
        </w:numPr>
        <w:spacing w:before="240"/>
        <w:jc w:val="both"/>
        <w:rPr>
          <w:lang w:val="en-US"/>
        </w:rPr>
      </w:pPr>
      <w:r>
        <w:rPr>
          <w:lang w:val="en-US"/>
        </w:rPr>
        <w:t>Affectation note (assigning the person in question to the project in question);</w:t>
      </w:r>
    </w:p>
    <w:p w14:paraId="4AE47AD3" w14:textId="0ABEFF64" w:rsidR="000B6F55" w:rsidRDefault="000B6F55" w:rsidP="000B6F55">
      <w:pPr>
        <w:pStyle w:val="Lijstalinea"/>
        <w:numPr>
          <w:ilvl w:val="1"/>
          <w:numId w:val="31"/>
        </w:numPr>
        <w:spacing w:before="240"/>
        <w:jc w:val="both"/>
        <w:rPr>
          <w:lang w:val="en-US"/>
        </w:rPr>
      </w:pPr>
      <w:r>
        <w:rPr>
          <w:lang w:val="en-US"/>
        </w:rPr>
        <w:t>Description of tasks;</w:t>
      </w:r>
    </w:p>
    <w:p w14:paraId="5C584A1C" w14:textId="7DB35C90" w:rsidR="000B6F55" w:rsidRDefault="000B6F55" w:rsidP="000B6F55">
      <w:pPr>
        <w:pStyle w:val="Lijstalinea"/>
        <w:numPr>
          <w:ilvl w:val="1"/>
          <w:numId w:val="31"/>
        </w:numPr>
        <w:spacing w:before="240"/>
        <w:jc w:val="both"/>
        <w:rPr>
          <w:lang w:val="en-US"/>
        </w:rPr>
      </w:pPr>
      <w:r>
        <w:rPr>
          <w:lang w:val="en-US"/>
        </w:rPr>
        <w:t>Salary / payment slip (</w:t>
      </w:r>
      <w:r w:rsidR="00233DD1">
        <w:rPr>
          <w:lang w:val="en-US"/>
        </w:rPr>
        <w:t>of the 1</w:t>
      </w:r>
      <w:r w:rsidR="00233DD1" w:rsidRPr="00233DD1">
        <w:rPr>
          <w:vertAlign w:val="superscript"/>
          <w:lang w:val="en-US"/>
        </w:rPr>
        <w:t>st</w:t>
      </w:r>
      <w:r w:rsidR="00233DD1">
        <w:rPr>
          <w:lang w:val="en-US"/>
        </w:rPr>
        <w:t xml:space="preserve"> month on the project).</w:t>
      </w:r>
    </w:p>
    <w:p w14:paraId="64F2FF50" w14:textId="3333DF3B" w:rsidR="00233DD1" w:rsidRDefault="00233DD1" w:rsidP="000B6F55">
      <w:pPr>
        <w:pStyle w:val="Lijstalinea"/>
        <w:numPr>
          <w:ilvl w:val="1"/>
          <w:numId w:val="31"/>
        </w:numPr>
        <w:spacing w:before="240"/>
        <w:jc w:val="both"/>
        <w:rPr>
          <w:lang w:val="en-US"/>
        </w:rPr>
      </w:pPr>
      <w:r>
        <w:rPr>
          <w:lang w:val="en-US"/>
        </w:rPr>
        <w:t>You also have the option to add ‘other’ relevant documents, if needed.</w:t>
      </w:r>
    </w:p>
    <w:p w14:paraId="169C1F80" w14:textId="19E79D2B" w:rsidR="00233DD1" w:rsidRDefault="00233DD1" w:rsidP="00B106A3">
      <w:pPr>
        <w:pStyle w:val="Lijstalinea"/>
        <w:numPr>
          <w:ilvl w:val="0"/>
          <w:numId w:val="31"/>
        </w:numPr>
        <w:spacing w:before="240"/>
        <w:jc w:val="both"/>
        <w:rPr>
          <w:lang w:val="en-US"/>
        </w:rPr>
      </w:pPr>
      <w:r>
        <w:rPr>
          <w:lang w:val="en-US"/>
        </w:rPr>
        <w:t xml:space="preserve">In the sub-tab ‘Project Public Procurement’, you are requested to upload </w:t>
      </w:r>
      <w:r w:rsidRPr="001B0993">
        <w:rPr>
          <w:lang w:val="en-US"/>
        </w:rPr>
        <w:t xml:space="preserve">for every </w:t>
      </w:r>
      <w:r>
        <w:rPr>
          <w:lang w:val="en-US"/>
        </w:rPr>
        <w:t>p</w:t>
      </w:r>
      <w:r w:rsidR="00B106A3">
        <w:rPr>
          <w:lang w:val="en-US"/>
        </w:rPr>
        <w:t>u</w:t>
      </w:r>
      <w:r>
        <w:rPr>
          <w:lang w:val="en-US"/>
        </w:rPr>
        <w:t>blic procurement</w:t>
      </w:r>
      <w:r w:rsidRPr="001B0993">
        <w:rPr>
          <w:lang w:val="en-US"/>
        </w:rPr>
        <w:t xml:space="preserve"> </w:t>
      </w:r>
      <w:r w:rsidR="00B106A3" w:rsidRPr="00B106A3">
        <w:rPr>
          <w:lang w:val="en-US"/>
        </w:rPr>
        <w:t>&gt;= 30.000 EUR (TVA excluded)</w:t>
      </w:r>
      <w:r w:rsidR="00B106A3">
        <w:rPr>
          <w:lang w:val="en-US"/>
        </w:rPr>
        <w:t xml:space="preserve"> </w:t>
      </w:r>
      <w:r>
        <w:rPr>
          <w:lang w:val="en-US"/>
        </w:rPr>
        <w:t xml:space="preserve">the following </w:t>
      </w:r>
      <w:r w:rsidR="00B106A3">
        <w:rPr>
          <w:lang w:val="en-US"/>
        </w:rPr>
        <w:t>attachments</w:t>
      </w:r>
      <w:r>
        <w:rPr>
          <w:lang w:val="en-US"/>
        </w:rPr>
        <w:t>:</w:t>
      </w:r>
    </w:p>
    <w:p w14:paraId="40FDEF9B" w14:textId="2006D82E" w:rsidR="000B6F55" w:rsidRDefault="00D15FA0" w:rsidP="00B106A3">
      <w:pPr>
        <w:pStyle w:val="Lijstalinea"/>
        <w:numPr>
          <w:ilvl w:val="1"/>
          <w:numId w:val="31"/>
        </w:numPr>
        <w:spacing w:before="240"/>
        <w:jc w:val="both"/>
        <w:rPr>
          <w:lang w:val="en-US"/>
        </w:rPr>
      </w:pPr>
      <w:r w:rsidRPr="00D15FA0">
        <w:rPr>
          <w:lang w:val="en-US"/>
        </w:rPr>
        <w:t xml:space="preserve">Book of specifications (in all available languages) / </w:t>
      </w:r>
      <w:proofErr w:type="spellStart"/>
      <w:r w:rsidRPr="00D15FA0">
        <w:rPr>
          <w:lang w:val="en-US"/>
        </w:rPr>
        <w:t>lastenboek</w:t>
      </w:r>
      <w:proofErr w:type="spellEnd"/>
      <w:r w:rsidRPr="00D15FA0">
        <w:rPr>
          <w:lang w:val="en-US"/>
        </w:rPr>
        <w:t xml:space="preserve"> (in </w:t>
      </w:r>
      <w:proofErr w:type="spellStart"/>
      <w:r w:rsidRPr="00D15FA0">
        <w:rPr>
          <w:lang w:val="en-US"/>
        </w:rPr>
        <w:t>alle</w:t>
      </w:r>
      <w:proofErr w:type="spellEnd"/>
      <w:r w:rsidRPr="00D15FA0">
        <w:rPr>
          <w:lang w:val="en-US"/>
        </w:rPr>
        <w:t xml:space="preserve"> </w:t>
      </w:r>
      <w:proofErr w:type="spellStart"/>
      <w:r w:rsidRPr="00D15FA0">
        <w:rPr>
          <w:lang w:val="en-US"/>
        </w:rPr>
        <w:t>beschikbare</w:t>
      </w:r>
      <w:proofErr w:type="spellEnd"/>
      <w:r w:rsidRPr="00D15FA0">
        <w:rPr>
          <w:lang w:val="en-US"/>
        </w:rPr>
        <w:t xml:space="preserve"> </w:t>
      </w:r>
      <w:proofErr w:type="spellStart"/>
      <w:r w:rsidRPr="00D15FA0">
        <w:rPr>
          <w:lang w:val="en-US"/>
        </w:rPr>
        <w:t>talen</w:t>
      </w:r>
      <w:proofErr w:type="spellEnd"/>
      <w:r w:rsidRPr="00D15FA0">
        <w:rPr>
          <w:lang w:val="en-US"/>
        </w:rPr>
        <w:t>) / cahier des charges (</w:t>
      </w:r>
      <w:proofErr w:type="spellStart"/>
      <w:r w:rsidRPr="00D15FA0">
        <w:rPr>
          <w:lang w:val="en-US"/>
        </w:rPr>
        <w:t>dans</w:t>
      </w:r>
      <w:proofErr w:type="spellEnd"/>
      <w:r w:rsidRPr="00D15FA0">
        <w:rPr>
          <w:lang w:val="en-US"/>
        </w:rPr>
        <w:t xml:space="preserve"> </w:t>
      </w:r>
      <w:proofErr w:type="spellStart"/>
      <w:r w:rsidRPr="00D15FA0">
        <w:rPr>
          <w:lang w:val="en-US"/>
        </w:rPr>
        <w:t>toutes</w:t>
      </w:r>
      <w:proofErr w:type="spellEnd"/>
      <w:r w:rsidRPr="00D15FA0">
        <w:rPr>
          <w:lang w:val="en-US"/>
        </w:rPr>
        <w:t xml:space="preserve"> les </w:t>
      </w:r>
      <w:proofErr w:type="spellStart"/>
      <w:r w:rsidRPr="00D15FA0">
        <w:rPr>
          <w:lang w:val="en-US"/>
        </w:rPr>
        <w:t>langues</w:t>
      </w:r>
      <w:proofErr w:type="spellEnd"/>
      <w:r w:rsidRPr="00D15FA0">
        <w:rPr>
          <w:lang w:val="en-US"/>
        </w:rPr>
        <w:t xml:space="preserve"> </w:t>
      </w:r>
      <w:proofErr w:type="spellStart"/>
      <w:r w:rsidRPr="00D15FA0">
        <w:rPr>
          <w:lang w:val="en-US"/>
        </w:rPr>
        <w:t>disponibles</w:t>
      </w:r>
      <w:proofErr w:type="spellEnd"/>
      <w:r w:rsidRPr="00D15FA0">
        <w:rPr>
          <w:lang w:val="en-US"/>
        </w:rPr>
        <w:t>)</w:t>
      </w:r>
      <w:r>
        <w:rPr>
          <w:lang w:val="en-US"/>
        </w:rPr>
        <w:t>;</w:t>
      </w:r>
    </w:p>
    <w:p w14:paraId="41A028B0" w14:textId="78FD7ED7" w:rsidR="00D15FA0" w:rsidRDefault="00D15FA0" w:rsidP="00B106A3">
      <w:pPr>
        <w:pStyle w:val="Lijstalinea"/>
        <w:numPr>
          <w:ilvl w:val="1"/>
          <w:numId w:val="31"/>
        </w:numPr>
        <w:spacing w:before="240"/>
        <w:jc w:val="both"/>
        <w:rPr>
          <w:lang w:val="en-US"/>
        </w:rPr>
      </w:pPr>
      <w:bookmarkStart w:id="0" w:name="_GoBack"/>
      <w:bookmarkEnd w:id="0"/>
      <w:r w:rsidRPr="00B106A3">
        <w:rPr>
          <w:lang w:val="en-US"/>
        </w:rPr>
        <w:t xml:space="preserve">Award report / </w:t>
      </w:r>
      <w:proofErr w:type="spellStart"/>
      <w:r w:rsidRPr="00B106A3">
        <w:rPr>
          <w:lang w:val="en-US"/>
        </w:rPr>
        <w:t>gunningsverslag</w:t>
      </w:r>
      <w:proofErr w:type="spellEnd"/>
      <w:r w:rsidRPr="00B106A3">
        <w:rPr>
          <w:lang w:val="en-US"/>
        </w:rPr>
        <w:t xml:space="preserve"> / rapport </w:t>
      </w:r>
      <w:proofErr w:type="spellStart"/>
      <w:r w:rsidRPr="00B106A3">
        <w:rPr>
          <w:lang w:val="en-US"/>
        </w:rPr>
        <w:t>d’attribution</w:t>
      </w:r>
      <w:proofErr w:type="spellEnd"/>
      <w:r>
        <w:rPr>
          <w:lang w:val="en-US"/>
        </w:rPr>
        <w:t>;</w:t>
      </w:r>
    </w:p>
    <w:p w14:paraId="2FF7EF8C" w14:textId="23F6B151" w:rsidR="00D15FA0" w:rsidRPr="00D15FA0" w:rsidRDefault="00D15FA0" w:rsidP="00B106A3">
      <w:pPr>
        <w:pStyle w:val="Lijstalinea"/>
        <w:numPr>
          <w:ilvl w:val="1"/>
          <w:numId w:val="31"/>
        </w:numPr>
        <w:spacing w:before="240"/>
        <w:jc w:val="both"/>
        <w:rPr>
          <w:lang w:val="en-US"/>
        </w:rPr>
      </w:pPr>
      <w:proofErr w:type="spellStart"/>
      <w:r w:rsidRPr="00B106A3">
        <w:t>Motivated</w:t>
      </w:r>
      <w:proofErr w:type="spellEnd"/>
      <w:r w:rsidRPr="00B106A3">
        <w:t xml:space="preserve"> award </w:t>
      </w:r>
      <w:proofErr w:type="spellStart"/>
      <w:r w:rsidRPr="00B106A3">
        <w:t>decision</w:t>
      </w:r>
      <w:proofErr w:type="spellEnd"/>
      <w:r w:rsidRPr="00B106A3">
        <w:t xml:space="preserve"> / gemotiveerde gunningsbeslissing / </w:t>
      </w:r>
      <w:proofErr w:type="spellStart"/>
      <w:r w:rsidRPr="00B106A3">
        <w:t>décision</w:t>
      </w:r>
      <w:proofErr w:type="spellEnd"/>
      <w:r w:rsidRPr="00B106A3">
        <w:t xml:space="preserve"> </w:t>
      </w:r>
      <w:proofErr w:type="spellStart"/>
      <w:r w:rsidRPr="00B106A3">
        <w:t>motivée</w:t>
      </w:r>
      <w:proofErr w:type="spellEnd"/>
      <w:r w:rsidRPr="00B106A3">
        <w:t xml:space="preserve"> </w:t>
      </w:r>
      <w:proofErr w:type="spellStart"/>
      <w:r w:rsidRPr="00B106A3">
        <w:t>d'attribution</w:t>
      </w:r>
      <w:proofErr w:type="spellEnd"/>
      <w:r>
        <w:t>;</w:t>
      </w:r>
    </w:p>
    <w:p w14:paraId="49FD2DA4" w14:textId="1503CFB3" w:rsidR="00D15FA0" w:rsidRPr="00D15FA0" w:rsidRDefault="00D15FA0" w:rsidP="00B106A3">
      <w:pPr>
        <w:pStyle w:val="Lijstalinea"/>
        <w:numPr>
          <w:ilvl w:val="1"/>
          <w:numId w:val="31"/>
        </w:numPr>
        <w:spacing w:before="240"/>
        <w:jc w:val="both"/>
        <w:rPr>
          <w:lang w:val="en-US"/>
        </w:rPr>
      </w:pPr>
      <w:r w:rsidRPr="00B106A3">
        <w:t xml:space="preserve">Notification letters </w:t>
      </w:r>
      <w:proofErr w:type="spellStart"/>
      <w:r w:rsidRPr="00B106A3">
        <w:t>to</w:t>
      </w:r>
      <w:proofErr w:type="spellEnd"/>
      <w:r w:rsidRPr="00B106A3">
        <w:t xml:space="preserve"> </w:t>
      </w:r>
      <w:proofErr w:type="spellStart"/>
      <w:r w:rsidRPr="00B106A3">
        <w:t>all</w:t>
      </w:r>
      <w:proofErr w:type="spellEnd"/>
      <w:r w:rsidRPr="00B106A3">
        <w:t xml:space="preserve"> of </w:t>
      </w:r>
      <w:proofErr w:type="spellStart"/>
      <w:r w:rsidRPr="00B106A3">
        <w:t>the</w:t>
      </w:r>
      <w:proofErr w:type="spellEnd"/>
      <w:r w:rsidRPr="00B106A3">
        <w:t xml:space="preserve"> </w:t>
      </w:r>
      <w:proofErr w:type="spellStart"/>
      <w:r w:rsidRPr="00B106A3">
        <w:t>subscribers</w:t>
      </w:r>
      <w:proofErr w:type="spellEnd"/>
      <w:r w:rsidRPr="00B106A3">
        <w:t xml:space="preserve"> / notificatiebrieven gericht aan alle inschrijvers / lettres de </w:t>
      </w:r>
      <w:proofErr w:type="spellStart"/>
      <w:r w:rsidRPr="00B106A3">
        <w:t>notification</w:t>
      </w:r>
      <w:proofErr w:type="spellEnd"/>
      <w:r w:rsidRPr="00B106A3">
        <w:t xml:space="preserve"> à </w:t>
      </w:r>
      <w:proofErr w:type="spellStart"/>
      <w:r w:rsidRPr="00B106A3">
        <w:t>tous</w:t>
      </w:r>
      <w:proofErr w:type="spellEnd"/>
      <w:r w:rsidRPr="00B106A3">
        <w:t xml:space="preserve"> les </w:t>
      </w:r>
      <w:proofErr w:type="spellStart"/>
      <w:r w:rsidRPr="00B106A3">
        <w:t>soumissionnaires</w:t>
      </w:r>
      <w:proofErr w:type="spellEnd"/>
      <w:r>
        <w:t>;</w:t>
      </w:r>
    </w:p>
    <w:p w14:paraId="4E43CDE2" w14:textId="7C4BEB97" w:rsidR="00D15FA0" w:rsidRDefault="00D15FA0" w:rsidP="00B106A3">
      <w:pPr>
        <w:pStyle w:val="Lijstalinea"/>
        <w:numPr>
          <w:ilvl w:val="1"/>
          <w:numId w:val="31"/>
        </w:numPr>
        <w:spacing w:before="240"/>
        <w:jc w:val="both"/>
        <w:rPr>
          <w:lang w:val="en-US"/>
        </w:rPr>
      </w:pPr>
      <w:r w:rsidRPr="00D15FA0">
        <w:rPr>
          <w:lang w:val="en-US"/>
        </w:rPr>
        <w:t xml:space="preserve">Composition of the tender evaluation committee, including declarations of absence of conflict of interest / </w:t>
      </w:r>
      <w:proofErr w:type="spellStart"/>
      <w:r w:rsidRPr="00D15FA0">
        <w:rPr>
          <w:lang w:val="en-US"/>
        </w:rPr>
        <w:t>samenstelling</w:t>
      </w:r>
      <w:proofErr w:type="spellEnd"/>
      <w:r w:rsidRPr="00D15FA0">
        <w:rPr>
          <w:lang w:val="en-US"/>
        </w:rPr>
        <w:t xml:space="preserve"> van het </w:t>
      </w:r>
      <w:proofErr w:type="spellStart"/>
      <w:r w:rsidRPr="00D15FA0">
        <w:rPr>
          <w:lang w:val="en-US"/>
        </w:rPr>
        <w:t>evaluatiecomité</w:t>
      </w:r>
      <w:proofErr w:type="spellEnd"/>
      <w:r w:rsidRPr="00D15FA0">
        <w:rPr>
          <w:lang w:val="en-US"/>
        </w:rPr>
        <w:t xml:space="preserve">, met </w:t>
      </w:r>
      <w:proofErr w:type="spellStart"/>
      <w:r w:rsidRPr="00D15FA0">
        <w:rPr>
          <w:lang w:val="en-US"/>
        </w:rPr>
        <w:t>inbegrip</w:t>
      </w:r>
      <w:proofErr w:type="spellEnd"/>
      <w:r w:rsidRPr="00D15FA0">
        <w:rPr>
          <w:lang w:val="en-US"/>
        </w:rPr>
        <w:t xml:space="preserve"> van de </w:t>
      </w:r>
      <w:proofErr w:type="spellStart"/>
      <w:r w:rsidRPr="00D15FA0">
        <w:rPr>
          <w:lang w:val="en-US"/>
        </w:rPr>
        <w:t>verklaringen</w:t>
      </w:r>
      <w:proofErr w:type="spellEnd"/>
      <w:r w:rsidRPr="00D15FA0">
        <w:rPr>
          <w:lang w:val="en-US"/>
        </w:rPr>
        <w:t xml:space="preserve"> </w:t>
      </w:r>
      <w:proofErr w:type="spellStart"/>
      <w:r w:rsidRPr="00D15FA0">
        <w:rPr>
          <w:lang w:val="en-US"/>
        </w:rPr>
        <w:t>omtrent</w:t>
      </w:r>
      <w:proofErr w:type="spellEnd"/>
      <w:r w:rsidRPr="00D15FA0">
        <w:rPr>
          <w:lang w:val="en-US"/>
        </w:rPr>
        <w:t xml:space="preserve"> de </w:t>
      </w:r>
      <w:proofErr w:type="spellStart"/>
      <w:r w:rsidRPr="00D15FA0">
        <w:rPr>
          <w:lang w:val="en-US"/>
        </w:rPr>
        <w:t>afwezigheid</w:t>
      </w:r>
      <w:proofErr w:type="spellEnd"/>
      <w:r w:rsidRPr="00D15FA0">
        <w:rPr>
          <w:lang w:val="en-US"/>
        </w:rPr>
        <w:t xml:space="preserve"> van </w:t>
      </w:r>
      <w:proofErr w:type="spellStart"/>
      <w:r w:rsidRPr="00D15FA0">
        <w:rPr>
          <w:lang w:val="en-US"/>
        </w:rPr>
        <w:t>belangenconflicten</w:t>
      </w:r>
      <w:proofErr w:type="spellEnd"/>
      <w:r w:rsidRPr="00D15FA0">
        <w:rPr>
          <w:lang w:val="en-US"/>
        </w:rPr>
        <w:t xml:space="preserve"> / composition du </w:t>
      </w:r>
      <w:proofErr w:type="spellStart"/>
      <w:r w:rsidRPr="00D15FA0">
        <w:rPr>
          <w:lang w:val="en-US"/>
        </w:rPr>
        <w:t>comité</w:t>
      </w:r>
      <w:proofErr w:type="spellEnd"/>
      <w:r w:rsidRPr="00D15FA0">
        <w:rPr>
          <w:lang w:val="en-US"/>
        </w:rPr>
        <w:t xml:space="preserve"> </w:t>
      </w:r>
      <w:proofErr w:type="spellStart"/>
      <w:r w:rsidRPr="00D15FA0">
        <w:rPr>
          <w:lang w:val="en-US"/>
        </w:rPr>
        <w:t>d'évaluation</w:t>
      </w:r>
      <w:proofErr w:type="spellEnd"/>
      <w:r w:rsidRPr="00D15FA0">
        <w:rPr>
          <w:lang w:val="en-US"/>
        </w:rPr>
        <w:t xml:space="preserve"> du </w:t>
      </w:r>
      <w:proofErr w:type="spellStart"/>
      <w:r w:rsidRPr="00D15FA0">
        <w:rPr>
          <w:lang w:val="en-US"/>
        </w:rPr>
        <w:t>marché</w:t>
      </w:r>
      <w:proofErr w:type="spellEnd"/>
      <w:r w:rsidRPr="00D15FA0">
        <w:rPr>
          <w:lang w:val="en-US"/>
        </w:rPr>
        <w:t xml:space="preserve"> public, y </w:t>
      </w:r>
      <w:proofErr w:type="spellStart"/>
      <w:r w:rsidRPr="00D15FA0">
        <w:rPr>
          <w:lang w:val="en-US"/>
        </w:rPr>
        <w:t>compris</w:t>
      </w:r>
      <w:proofErr w:type="spellEnd"/>
      <w:r w:rsidRPr="00D15FA0">
        <w:rPr>
          <w:lang w:val="en-US"/>
        </w:rPr>
        <w:t xml:space="preserve"> les </w:t>
      </w:r>
      <w:proofErr w:type="spellStart"/>
      <w:r w:rsidRPr="00D15FA0">
        <w:rPr>
          <w:lang w:val="en-US"/>
        </w:rPr>
        <w:t>déclarations</w:t>
      </w:r>
      <w:proofErr w:type="spellEnd"/>
      <w:r w:rsidRPr="00D15FA0">
        <w:rPr>
          <w:lang w:val="en-US"/>
        </w:rPr>
        <w:t xml:space="preserve"> </w:t>
      </w:r>
      <w:proofErr w:type="spellStart"/>
      <w:r w:rsidRPr="00D15FA0">
        <w:rPr>
          <w:lang w:val="en-US"/>
        </w:rPr>
        <w:t>d'absence</w:t>
      </w:r>
      <w:proofErr w:type="spellEnd"/>
      <w:r w:rsidRPr="00D15FA0">
        <w:rPr>
          <w:lang w:val="en-US"/>
        </w:rPr>
        <w:t xml:space="preserve"> de </w:t>
      </w:r>
      <w:proofErr w:type="spellStart"/>
      <w:r w:rsidRPr="00D15FA0">
        <w:rPr>
          <w:lang w:val="en-US"/>
        </w:rPr>
        <w:t>conflit</w:t>
      </w:r>
      <w:proofErr w:type="spellEnd"/>
      <w:r w:rsidRPr="00D15FA0">
        <w:rPr>
          <w:lang w:val="en-US"/>
        </w:rPr>
        <w:t xml:space="preserve"> </w:t>
      </w:r>
      <w:proofErr w:type="spellStart"/>
      <w:r w:rsidRPr="00D15FA0">
        <w:rPr>
          <w:lang w:val="en-US"/>
        </w:rPr>
        <w:t>d'intérêt</w:t>
      </w:r>
      <w:proofErr w:type="spellEnd"/>
      <w:r>
        <w:rPr>
          <w:lang w:val="en-US"/>
        </w:rPr>
        <w:t>;</w:t>
      </w:r>
    </w:p>
    <w:p w14:paraId="0799F19A" w14:textId="4BDBE1B6" w:rsidR="00D15FA0" w:rsidRDefault="00D15FA0" w:rsidP="00B106A3">
      <w:pPr>
        <w:pStyle w:val="Lijstalinea"/>
        <w:numPr>
          <w:ilvl w:val="1"/>
          <w:numId w:val="31"/>
        </w:numPr>
        <w:spacing w:before="240"/>
        <w:jc w:val="both"/>
        <w:rPr>
          <w:lang w:val="en-US"/>
        </w:rPr>
      </w:pPr>
      <w:r w:rsidRPr="00D15FA0">
        <w:rPr>
          <w:lang w:val="en-US"/>
        </w:rPr>
        <w:t xml:space="preserve">UBO (Ultimate Beneficial Owners) fiche (if amount of the contract &gt; EU threshold) / UBO fiche (finale </w:t>
      </w:r>
      <w:proofErr w:type="spellStart"/>
      <w:r w:rsidRPr="00D15FA0">
        <w:rPr>
          <w:lang w:val="en-US"/>
        </w:rPr>
        <w:t>begunstigde</w:t>
      </w:r>
      <w:proofErr w:type="spellEnd"/>
      <w:r w:rsidRPr="00D15FA0">
        <w:rPr>
          <w:lang w:val="en-US"/>
        </w:rPr>
        <w:t>) / fiche UBO (</w:t>
      </w:r>
      <w:proofErr w:type="spellStart"/>
      <w:r w:rsidRPr="00D15FA0">
        <w:rPr>
          <w:lang w:val="en-US"/>
        </w:rPr>
        <w:t>bénéficiaires</w:t>
      </w:r>
      <w:proofErr w:type="spellEnd"/>
      <w:r w:rsidRPr="00D15FA0">
        <w:rPr>
          <w:lang w:val="en-US"/>
        </w:rPr>
        <w:t xml:space="preserve"> </w:t>
      </w:r>
      <w:proofErr w:type="spellStart"/>
      <w:r w:rsidRPr="00D15FA0">
        <w:rPr>
          <w:lang w:val="en-US"/>
        </w:rPr>
        <w:t>effectifs</w:t>
      </w:r>
      <w:proofErr w:type="spellEnd"/>
      <w:r w:rsidRPr="00D15FA0">
        <w:rPr>
          <w:lang w:val="en-US"/>
        </w:rPr>
        <w:t>) (</w:t>
      </w:r>
      <w:proofErr w:type="spellStart"/>
      <w:r w:rsidRPr="00D15FA0">
        <w:rPr>
          <w:lang w:val="en-US"/>
        </w:rPr>
        <w:t>si</w:t>
      </w:r>
      <w:proofErr w:type="spellEnd"/>
      <w:r w:rsidRPr="00D15FA0">
        <w:rPr>
          <w:lang w:val="en-US"/>
        </w:rPr>
        <w:t xml:space="preserve"> </w:t>
      </w:r>
      <w:proofErr w:type="spellStart"/>
      <w:r w:rsidRPr="00D15FA0">
        <w:rPr>
          <w:lang w:val="en-US"/>
        </w:rPr>
        <w:t>montant</w:t>
      </w:r>
      <w:proofErr w:type="spellEnd"/>
      <w:r w:rsidRPr="00D15FA0">
        <w:rPr>
          <w:lang w:val="en-US"/>
        </w:rPr>
        <w:t xml:space="preserve"> du </w:t>
      </w:r>
      <w:proofErr w:type="spellStart"/>
      <w:r w:rsidRPr="00D15FA0">
        <w:rPr>
          <w:lang w:val="en-US"/>
        </w:rPr>
        <w:t>contrat</w:t>
      </w:r>
      <w:proofErr w:type="spellEnd"/>
      <w:r w:rsidRPr="00D15FA0">
        <w:rPr>
          <w:lang w:val="en-US"/>
        </w:rPr>
        <w:t xml:space="preserve"> &gt; </w:t>
      </w:r>
      <w:proofErr w:type="spellStart"/>
      <w:r w:rsidRPr="00D15FA0">
        <w:rPr>
          <w:lang w:val="en-US"/>
        </w:rPr>
        <w:t>seuil</w:t>
      </w:r>
      <w:proofErr w:type="spellEnd"/>
      <w:r w:rsidRPr="00D15FA0">
        <w:rPr>
          <w:lang w:val="en-US"/>
        </w:rPr>
        <w:t xml:space="preserve"> UE)</w:t>
      </w:r>
      <w:r>
        <w:rPr>
          <w:lang w:val="en-US"/>
        </w:rPr>
        <w:t>;</w:t>
      </w:r>
    </w:p>
    <w:p w14:paraId="4D6EF1C9" w14:textId="74AA5CAC" w:rsidR="00D15FA0" w:rsidRPr="00F61DBA" w:rsidRDefault="00D15FA0" w:rsidP="00B106A3">
      <w:pPr>
        <w:pStyle w:val="Lijstalinea"/>
        <w:numPr>
          <w:ilvl w:val="1"/>
          <w:numId w:val="31"/>
        </w:numPr>
        <w:spacing w:before="240"/>
        <w:jc w:val="both"/>
        <w:rPr>
          <w:b/>
          <w:lang w:val="en-US"/>
        </w:rPr>
      </w:pPr>
      <w:r w:rsidRPr="00F61DBA">
        <w:rPr>
          <w:b/>
          <w:lang w:val="en-US"/>
        </w:rPr>
        <w:t>In case of a public authority, additional documents are required:</w:t>
      </w:r>
    </w:p>
    <w:p w14:paraId="46B226D9" w14:textId="137AF0FB" w:rsidR="00D15FA0" w:rsidRDefault="00D15FA0" w:rsidP="00D15FA0">
      <w:pPr>
        <w:pStyle w:val="Lijstalinea"/>
        <w:numPr>
          <w:ilvl w:val="2"/>
          <w:numId w:val="31"/>
        </w:numPr>
        <w:spacing w:before="240"/>
        <w:jc w:val="both"/>
        <w:rPr>
          <w:lang w:val="en-US"/>
        </w:rPr>
      </w:pPr>
      <w:r w:rsidRPr="00B106A3">
        <w:rPr>
          <w:lang w:val="en-US"/>
        </w:rPr>
        <w:t xml:space="preserve">all Finance Inspector advices linked to the PP (concerning both the launch as </w:t>
      </w:r>
      <w:r>
        <w:rPr>
          <w:lang w:val="en-US"/>
        </w:rPr>
        <w:t>well as the awarding of the PP)</w:t>
      </w:r>
      <w:r w:rsidRPr="00B106A3">
        <w:rPr>
          <w:lang w:val="en-US"/>
        </w:rPr>
        <w:t xml:space="preserve"> / </w:t>
      </w:r>
      <w:proofErr w:type="spellStart"/>
      <w:r w:rsidRPr="00B106A3">
        <w:rPr>
          <w:lang w:val="en-US"/>
        </w:rPr>
        <w:t>alle</w:t>
      </w:r>
      <w:proofErr w:type="spellEnd"/>
      <w:r w:rsidRPr="00B106A3">
        <w:rPr>
          <w:lang w:val="en-US"/>
        </w:rPr>
        <w:t xml:space="preserve"> </w:t>
      </w:r>
      <w:proofErr w:type="spellStart"/>
      <w:r w:rsidRPr="00B106A3">
        <w:rPr>
          <w:lang w:val="en-US"/>
        </w:rPr>
        <w:t>adviezen</w:t>
      </w:r>
      <w:proofErr w:type="spellEnd"/>
      <w:r w:rsidRPr="00B106A3">
        <w:rPr>
          <w:lang w:val="en-US"/>
        </w:rPr>
        <w:t xml:space="preserve"> IF </w:t>
      </w:r>
      <w:proofErr w:type="spellStart"/>
      <w:r w:rsidRPr="00B106A3">
        <w:rPr>
          <w:lang w:val="en-US"/>
        </w:rPr>
        <w:t>gelink</w:t>
      </w:r>
      <w:r w:rsidR="00327E91">
        <w:rPr>
          <w:lang w:val="en-US"/>
        </w:rPr>
        <w:t>t</w:t>
      </w:r>
      <w:proofErr w:type="spellEnd"/>
      <w:r w:rsidR="00327E91">
        <w:rPr>
          <w:lang w:val="en-US"/>
        </w:rPr>
        <w:t xml:space="preserve"> </w:t>
      </w:r>
      <w:proofErr w:type="spellStart"/>
      <w:r w:rsidR="00327E91">
        <w:rPr>
          <w:lang w:val="en-US"/>
        </w:rPr>
        <w:t>aan</w:t>
      </w:r>
      <w:proofErr w:type="spellEnd"/>
      <w:r w:rsidR="00327E91">
        <w:rPr>
          <w:lang w:val="en-US"/>
        </w:rPr>
        <w:t xml:space="preserve"> de </w:t>
      </w:r>
      <w:proofErr w:type="spellStart"/>
      <w:r w:rsidR="00327E91">
        <w:rPr>
          <w:lang w:val="en-US"/>
        </w:rPr>
        <w:t>openbare</w:t>
      </w:r>
      <w:proofErr w:type="spellEnd"/>
      <w:r w:rsidR="00327E91">
        <w:rPr>
          <w:lang w:val="en-US"/>
        </w:rPr>
        <w:t xml:space="preserve"> </w:t>
      </w:r>
      <w:proofErr w:type="spellStart"/>
      <w:r w:rsidR="00327E91">
        <w:rPr>
          <w:lang w:val="en-US"/>
        </w:rPr>
        <w:lastRenderedPageBreak/>
        <w:t>aanbesteding</w:t>
      </w:r>
      <w:proofErr w:type="spellEnd"/>
      <w:r w:rsidR="00327E91">
        <w:rPr>
          <w:lang w:val="en-US"/>
        </w:rPr>
        <w:t xml:space="preserve"> </w:t>
      </w:r>
      <w:r w:rsidRPr="00B106A3">
        <w:rPr>
          <w:lang w:val="en-US"/>
        </w:rPr>
        <w:t>(</w:t>
      </w:r>
      <w:proofErr w:type="spellStart"/>
      <w:r w:rsidRPr="00B106A3">
        <w:rPr>
          <w:lang w:val="en-US"/>
        </w:rPr>
        <w:t>betreffende</w:t>
      </w:r>
      <w:proofErr w:type="spellEnd"/>
      <w:r w:rsidRPr="00B106A3">
        <w:rPr>
          <w:lang w:val="en-US"/>
        </w:rPr>
        <w:t xml:space="preserve"> </w:t>
      </w:r>
      <w:proofErr w:type="spellStart"/>
      <w:r w:rsidRPr="00B106A3">
        <w:rPr>
          <w:lang w:val="en-US"/>
        </w:rPr>
        <w:t>zowel</w:t>
      </w:r>
      <w:proofErr w:type="spellEnd"/>
      <w:r w:rsidRPr="00B106A3">
        <w:rPr>
          <w:lang w:val="en-US"/>
        </w:rPr>
        <w:t xml:space="preserve"> de </w:t>
      </w:r>
      <w:proofErr w:type="spellStart"/>
      <w:r w:rsidRPr="00B106A3">
        <w:rPr>
          <w:lang w:val="en-US"/>
        </w:rPr>
        <w:t>lancering</w:t>
      </w:r>
      <w:proofErr w:type="spellEnd"/>
      <w:r w:rsidRPr="00B106A3">
        <w:rPr>
          <w:lang w:val="en-US"/>
        </w:rPr>
        <w:t xml:space="preserve"> </w:t>
      </w:r>
      <w:proofErr w:type="spellStart"/>
      <w:r w:rsidRPr="00B106A3">
        <w:rPr>
          <w:lang w:val="en-US"/>
        </w:rPr>
        <w:t>als</w:t>
      </w:r>
      <w:proofErr w:type="spellEnd"/>
      <w:r w:rsidRPr="00B106A3">
        <w:rPr>
          <w:lang w:val="en-US"/>
        </w:rPr>
        <w:t xml:space="preserve"> de </w:t>
      </w:r>
      <w:proofErr w:type="spellStart"/>
      <w:r w:rsidRPr="00B106A3">
        <w:rPr>
          <w:lang w:val="en-US"/>
        </w:rPr>
        <w:t>toekenning</w:t>
      </w:r>
      <w:proofErr w:type="spellEnd"/>
      <w:r w:rsidRPr="00B106A3">
        <w:rPr>
          <w:lang w:val="en-US"/>
        </w:rPr>
        <w:t xml:space="preserve"> v/d </w:t>
      </w:r>
      <w:proofErr w:type="spellStart"/>
      <w:r w:rsidRPr="00B106A3">
        <w:rPr>
          <w:lang w:val="en-US"/>
        </w:rPr>
        <w:t>mar</w:t>
      </w:r>
      <w:r w:rsidR="00327E91">
        <w:rPr>
          <w:lang w:val="en-US"/>
        </w:rPr>
        <w:t>k</w:t>
      </w:r>
      <w:r w:rsidRPr="00B106A3">
        <w:rPr>
          <w:lang w:val="en-US"/>
        </w:rPr>
        <w:t>t</w:t>
      </w:r>
      <w:proofErr w:type="spellEnd"/>
      <w:r w:rsidRPr="00B106A3">
        <w:rPr>
          <w:lang w:val="en-US"/>
        </w:rPr>
        <w:t xml:space="preserve">) / </w:t>
      </w:r>
      <w:proofErr w:type="spellStart"/>
      <w:r w:rsidRPr="00B106A3">
        <w:rPr>
          <w:lang w:val="en-US"/>
        </w:rPr>
        <w:t>tous</w:t>
      </w:r>
      <w:proofErr w:type="spellEnd"/>
      <w:r w:rsidRPr="00B106A3">
        <w:rPr>
          <w:lang w:val="en-US"/>
        </w:rPr>
        <w:t xml:space="preserve"> les </w:t>
      </w:r>
      <w:proofErr w:type="spellStart"/>
      <w:r w:rsidRPr="00B106A3">
        <w:rPr>
          <w:lang w:val="en-US"/>
        </w:rPr>
        <w:t>avis</w:t>
      </w:r>
      <w:proofErr w:type="spellEnd"/>
      <w:r w:rsidRPr="00B106A3">
        <w:rPr>
          <w:lang w:val="en-US"/>
        </w:rPr>
        <w:t xml:space="preserve"> IF </w:t>
      </w:r>
      <w:proofErr w:type="spellStart"/>
      <w:r w:rsidRPr="00B106A3">
        <w:rPr>
          <w:lang w:val="en-US"/>
        </w:rPr>
        <w:t>liés</w:t>
      </w:r>
      <w:proofErr w:type="spellEnd"/>
      <w:r w:rsidRPr="00B106A3">
        <w:rPr>
          <w:lang w:val="en-US"/>
        </w:rPr>
        <w:t xml:space="preserve"> au </w:t>
      </w:r>
      <w:proofErr w:type="spellStart"/>
      <w:r w:rsidRPr="00B106A3">
        <w:rPr>
          <w:lang w:val="en-US"/>
        </w:rPr>
        <w:t>marché</w:t>
      </w:r>
      <w:proofErr w:type="spellEnd"/>
      <w:r w:rsidRPr="00B106A3">
        <w:rPr>
          <w:lang w:val="en-US"/>
        </w:rPr>
        <w:t xml:space="preserve"> public (</w:t>
      </w:r>
      <w:proofErr w:type="spellStart"/>
      <w:r w:rsidRPr="00B106A3">
        <w:rPr>
          <w:lang w:val="en-US"/>
        </w:rPr>
        <w:t>concernant</w:t>
      </w:r>
      <w:proofErr w:type="spellEnd"/>
      <w:r w:rsidRPr="00B106A3">
        <w:rPr>
          <w:lang w:val="en-US"/>
        </w:rPr>
        <w:t xml:space="preserve"> le </w:t>
      </w:r>
      <w:proofErr w:type="spellStart"/>
      <w:r w:rsidRPr="00B106A3">
        <w:rPr>
          <w:lang w:val="en-US"/>
        </w:rPr>
        <w:t>lancement</w:t>
      </w:r>
      <w:proofErr w:type="spellEnd"/>
      <w:r w:rsidRPr="00B106A3">
        <w:rPr>
          <w:lang w:val="en-US"/>
        </w:rPr>
        <w:t xml:space="preserve"> et </w:t>
      </w:r>
      <w:proofErr w:type="spellStart"/>
      <w:r w:rsidRPr="00B106A3">
        <w:rPr>
          <w:lang w:val="en-US"/>
        </w:rPr>
        <w:t>l'attribution</w:t>
      </w:r>
      <w:proofErr w:type="spellEnd"/>
      <w:r w:rsidRPr="00B106A3">
        <w:rPr>
          <w:lang w:val="en-US"/>
        </w:rPr>
        <w:t xml:space="preserve"> du </w:t>
      </w:r>
      <w:proofErr w:type="spellStart"/>
      <w:r w:rsidRPr="00B106A3">
        <w:rPr>
          <w:lang w:val="en-US"/>
        </w:rPr>
        <w:t>marché</w:t>
      </w:r>
      <w:proofErr w:type="spellEnd"/>
      <w:r w:rsidRPr="00B106A3">
        <w:rPr>
          <w:lang w:val="en-US"/>
        </w:rPr>
        <w:t>)</w:t>
      </w:r>
    </w:p>
    <w:p w14:paraId="28B1AE18" w14:textId="669437E3" w:rsidR="00D15FA0" w:rsidRDefault="00D15FA0" w:rsidP="00D15FA0">
      <w:pPr>
        <w:pStyle w:val="Lijstalinea"/>
        <w:numPr>
          <w:ilvl w:val="2"/>
          <w:numId w:val="31"/>
        </w:numPr>
        <w:spacing w:before="240"/>
        <w:jc w:val="both"/>
        <w:rPr>
          <w:lang w:val="fr-BE"/>
        </w:rPr>
      </w:pPr>
      <w:proofErr w:type="spellStart"/>
      <w:r w:rsidRPr="00327E91">
        <w:rPr>
          <w:lang w:val="fr-BE"/>
        </w:rPr>
        <w:t>advice</w:t>
      </w:r>
      <w:proofErr w:type="spellEnd"/>
      <w:r w:rsidRPr="00327E91">
        <w:rPr>
          <w:lang w:val="fr-BE"/>
        </w:rPr>
        <w:t xml:space="preserve"> of the </w:t>
      </w:r>
      <w:proofErr w:type="spellStart"/>
      <w:r w:rsidRPr="00327E91">
        <w:rPr>
          <w:lang w:val="fr-BE"/>
        </w:rPr>
        <w:t>Minister</w:t>
      </w:r>
      <w:proofErr w:type="spellEnd"/>
      <w:r w:rsidRPr="00327E91">
        <w:rPr>
          <w:lang w:val="fr-BE"/>
        </w:rPr>
        <w:t xml:space="preserve"> of Budget / </w:t>
      </w:r>
      <w:proofErr w:type="spellStart"/>
      <w:r w:rsidRPr="00327E91">
        <w:rPr>
          <w:lang w:val="fr-BE"/>
        </w:rPr>
        <w:t>advies</w:t>
      </w:r>
      <w:proofErr w:type="spellEnd"/>
      <w:r w:rsidRPr="00327E91">
        <w:rPr>
          <w:lang w:val="fr-BE"/>
        </w:rPr>
        <w:t xml:space="preserve"> van de </w:t>
      </w:r>
      <w:proofErr w:type="spellStart"/>
      <w:r w:rsidRPr="00327E91">
        <w:rPr>
          <w:lang w:val="fr-BE"/>
        </w:rPr>
        <w:t>Minister</w:t>
      </w:r>
      <w:proofErr w:type="spellEnd"/>
      <w:r w:rsidRPr="00327E91">
        <w:rPr>
          <w:lang w:val="fr-BE"/>
        </w:rPr>
        <w:t xml:space="preserve"> van </w:t>
      </w:r>
      <w:proofErr w:type="spellStart"/>
      <w:r w:rsidRPr="00327E91">
        <w:rPr>
          <w:lang w:val="fr-BE"/>
        </w:rPr>
        <w:t>Begroting</w:t>
      </w:r>
      <w:proofErr w:type="spellEnd"/>
      <w:r w:rsidRPr="00327E91">
        <w:rPr>
          <w:lang w:val="fr-BE"/>
        </w:rPr>
        <w:t xml:space="preserve"> / </w:t>
      </w:r>
      <w:r w:rsidR="00327E91">
        <w:rPr>
          <w:lang w:val="fr-BE"/>
        </w:rPr>
        <w:t xml:space="preserve">l’avis du Ministre de Budget </w:t>
      </w:r>
      <w:r w:rsidR="00327E91" w:rsidRPr="00327E91">
        <w:rPr>
          <w:i/>
          <w:lang w:val="fr-BE"/>
        </w:rPr>
        <w:t>(if applicable)</w:t>
      </w:r>
      <w:r w:rsidR="00327E91">
        <w:rPr>
          <w:lang w:val="fr-BE"/>
        </w:rPr>
        <w:t>;</w:t>
      </w:r>
    </w:p>
    <w:p w14:paraId="6F09AB94" w14:textId="5E4ECD59" w:rsidR="00327E91" w:rsidRDefault="00327E91" w:rsidP="00D15FA0">
      <w:pPr>
        <w:pStyle w:val="Lijstalinea"/>
        <w:numPr>
          <w:ilvl w:val="2"/>
          <w:numId w:val="31"/>
        </w:numPr>
        <w:spacing w:before="240"/>
        <w:jc w:val="both"/>
        <w:rPr>
          <w:lang w:val="fr-BE"/>
        </w:rPr>
      </w:pPr>
      <w:r w:rsidRPr="00B106A3">
        <w:rPr>
          <w:lang w:val="fr-BE"/>
        </w:rPr>
        <w:t xml:space="preserve">all documents </w:t>
      </w:r>
      <w:proofErr w:type="spellStart"/>
      <w:r w:rsidRPr="00B106A3">
        <w:rPr>
          <w:lang w:val="fr-BE"/>
        </w:rPr>
        <w:t>related</w:t>
      </w:r>
      <w:proofErr w:type="spellEnd"/>
      <w:r w:rsidRPr="00B106A3">
        <w:rPr>
          <w:lang w:val="fr-BE"/>
        </w:rPr>
        <w:t xml:space="preserve"> to the </w:t>
      </w:r>
      <w:proofErr w:type="spellStart"/>
      <w:r w:rsidRPr="00B106A3">
        <w:rPr>
          <w:lang w:val="fr-BE"/>
        </w:rPr>
        <w:t>approval</w:t>
      </w:r>
      <w:proofErr w:type="spellEnd"/>
      <w:r w:rsidRPr="00B106A3">
        <w:rPr>
          <w:lang w:val="fr-BE"/>
        </w:rPr>
        <w:t xml:space="preserve"> of the Council of </w:t>
      </w:r>
      <w:proofErr w:type="spellStart"/>
      <w:r w:rsidRPr="00B106A3">
        <w:rPr>
          <w:lang w:val="fr-BE"/>
        </w:rPr>
        <w:t>Ministers</w:t>
      </w:r>
      <w:proofErr w:type="spellEnd"/>
      <w:r w:rsidRPr="00B106A3">
        <w:rPr>
          <w:lang w:val="fr-BE"/>
        </w:rPr>
        <w:t xml:space="preserve"> (notes, notification </w:t>
      </w:r>
      <w:proofErr w:type="spellStart"/>
      <w:r w:rsidRPr="00B106A3">
        <w:rPr>
          <w:lang w:val="fr-BE"/>
        </w:rPr>
        <w:t>decision</w:t>
      </w:r>
      <w:proofErr w:type="spellEnd"/>
      <w:r w:rsidRPr="00B106A3">
        <w:rPr>
          <w:lang w:val="fr-BE"/>
        </w:rPr>
        <w:t xml:space="preserve">, etc.) / </w:t>
      </w:r>
      <w:proofErr w:type="spellStart"/>
      <w:r w:rsidRPr="00B106A3">
        <w:rPr>
          <w:lang w:val="fr-BE"/>
        </w:rPr>
        <w:t>alle</w:t>
      </w:r>
      <w:proofErr w:type="spellEnd"/>
      <w:r w:rsidRPr="00B106A3">
        <w:rPr>
          <w:lang w:val="fr-BE"/>
        </w:rPr>
        <w:t xml:space="preserve"> </w:t>
      </w:r>
      <w:proofErr w:type="spellStart"/>
      <w:r w:rsidRPr="00B106A3">
        <w:rPr>
          <w:lang w:val="fr-BE"/>
        </w:rPr>
        <w:t>relevante</w:t>
      </w:r>
      <w:proofErr w:type="spellEnd"/>
      <w:r w:rsidRPr="00B106A3">
        <w:rPr>
          <w:lang w:val="fr-BE"/>
        </w:rPr>
        <w:t xml:space="preserve"> </w:t>
      </w:r>
      <w:proofErr w:type="spellStart"/>
      <w:r w:rsidRPr="00B106A3">
        <w:rPr>
          <w:lang w:val="fr-BE"/>
        </w:rPr>
        <w:t>documenten</w:t>
      </w:r>
      <w:proofErr w:type="spellEnd"/>
      <w:r w:rsidRPr="00B106A3">
        <w:rPr>
          <w:lang w:val="fr-BE"/>
        </w:rPr>
        <w:t xml:space="preserve"> (</w:t>
      </w:r>
      <w:proofErr w:type="spellStart"/>
      <w:r w:rsidRPr="00B106A3">
        <w:rPr>
          <w:lang w:val="fr-BE"/>
        </w:rPr>
        <w:t>nota's</w:t>
      </w:r>
      <w:proofErr w:type="spellEnd"/>
      <w:r w:rsidRPr="00B106A3">
        <w:rPr>
          <w:lang w:val="fr-BE"/>
        </w:rPr>
        <w:t xml:space="preserve">, </w:t>
      </w:r>
      <w:proofErr w:type="spellStart"/>
      <w:r w:rsidRPr="00B106A3">
        <w:rPr>
          <w:lang w:val="fr-BE"/>
        </w:rPr>
        <w:t>notificatie</w:t>
      </w:r>
      <w:proofErr w:type="spellEnd"/>
      <w:r w:rsidRPr="00B106A3">
        <w:rPr>
          <w:lang w:val="fr-BE"/>
        </w:rPr>
        <w:t xml:space="preserve">, etc.) </w:t>
      </w:r>
      <w:proofErr w:type="spellStart"/>
      <w:r w:rsidRPr="00B106A3">
        <w:rPr>
          <w:lang w:val="fr-BE"/>
        </w:rPr>
        <w:t>i.v.m</w:t>
      </w:r>
      <w:proofErr w:type="spellEnd"/>
      <w:r w:rsidRPr="00B106A3">
        <w:rPr>
          <w:lang w:val="fr-BE"/>
        </w:rPr>
        <w:t xml:space="preserve">. de </w:t>
      </w:r>
      <w:proofErr w:type="spellStart"/>
      <w:r w:rsidRPr="00B106A3">
        <w:rPr>
          <w:lang w:val="fr-BE"/>
        </w:rPr>
        <w:t>goedkeuring</w:t>
      </w:r>
      <w:proofErr w:type="spellEnd"/>
      <w:r w:rsidRPr="00B106A3">
        <w:rPr>
          <w:lang w:val="fr-BE"/>
        </w:rPr>
        <w:t xml:space="preserve"> </w:t>
      </w:r>
      <w:proofErr w:type="spellStart"/>
      <w:r w:rsidRPr="00B106A3">
        <w:rPr>
          <w:lang w:val="fr-BE"/>
        </w:rPr>
        <w:t>door</w:t>
      </w:r>
      <w:proofErr w:type="spellEnd"/>
      <w:r w:rsidRPr="00B106A3">
        <w:rPr>
          <w:lang w:val="fr-BE"/>
        </w:rPr>
        <w:t xml:space="preserve"> de </w:t>
      </w:r>
      <w:proofErr w:type="spellStart"/>
      <w:r w:rsidRPr="00B106A3">
        <w:rPr>
          <w:lang w:val="fr-BE"/>
        </w:rPr>
        <w:t>Ministerraad</w:t>
      </w:r>
      <w:proofErr w:type="spellEnd"/>
      <w:r w:rsidRPr="00B106A3">
        <w:rPr>
          <w:lang w:val="fr-BE"/>
        </w:rPr>
        <w:t xml:space="preserve"> / tous les documents utiles (notes, décision de notification, etc.) concernant l’</w:t>
      </w:r>
      <w:r>
        <w:rPr>
          <w:lang w:val="fr-BE"/>
        </w:rPr>
        <w:t xml:space="preserve">accord du Conseil des Ministres </w:t>
      </w:r>
      <w:r w:rsidRPr="00327E91">
        <w:rPr>
          <w:i/>
          <w:lang w:val="fr-BE"/>
        </w:rPr>
        <w:t>(if applicable)</w:t>
      </w:r>
      <w:r>
        <w:rPr>
          <w:lang w:val="fr-BE"/>
        </w:rPr>
        <w:t>.</w:t>
      </w:r>
    </w:p>
    <w:p w14:paraId="1028B95C" w14:textId="2ACE6EB1" w:rsidR="001E6B4C" w:rsidRPr="001E6B4C" w:rsidRDefault="001E6B4C" w:rsidP="001E6B4C">
      <w:pPr>
        <w:pStyle w:val="Lijstalinea"/>
        <w:numPr>
          <w:ilvl w:val="1"/>
          <w:numId w:val="31"/>
        </w:numPr>
        <w:spacing w:before="240"/>
        <w:jc w:val="both"/>
        <w:rPr>
          <w:lang w:val="en-US"/>
        </w:rPr>
      </w:pPr>
      <w:r w:rsidRPr="001E6B4C">
        <w:rPr>
          <w:lang w:val="en-US"/>
        </w:rPr>
        <w:t xml:space="preserve">In case of SMALS-consultancy, </w:t>
      </w:r>
      <w:r>
        <w:rPr>
          <w:lang w:val="en-US"/>
        </w:rPr>
        <w:t xml:space="preserve">other specific document types </w:t>
      </w:r>
      <w:r w:rsidRPr="001E6B4C">
        <w:rPr>
          <w:lang w:val="en-US"/>
        </w:rPr>
        <w:t>are required</w:t>
      </w:r>
      <w:r>
        <w:rPr>
          <w:lang w:val="en-US"/>
        </w:rPr>
        <w:t xml:space="preserve"> to be uploaded (i.e. </w:t>
      </w:r>
      <w:r w:rsidR="00CD15F4">
        <w:rPr>
          <w:lang w:val="en-US"/>
        </w:rPr>
        <w:t>‘</w:t>
      </w:r>
      <w:proofErr w:type="spellStart"/>
      <w:r>
        <w:rPr>
          <w:lang w:val="en-US"/>
        </w:rPr>
        <w:t>Bijzondere</w:t>
      </w:r>
      <w:proofErr w:type="spellEnd"/>
      <w:r>
        <w:rPr>
          <w:lang w:val="en-US"/>
        </w:rPr>
        <w:t xml:space="preserve"> </w:t>
      </w:r>
      <w:proofErr w:type="spellStart"/>
      <w:r>
        <w:rPr>
          <w:lang w:val="en-US"/>
        </w:rPr>
        <w:t>Samenwerkingsmodaliteiten</w:t>
      </w:r>
      <w:proofErr w:type="spellEnd"/>
      <w:r w:rsidR="00CD15F4">
        <w:rPr>
          <w:lang w:val="en-US"/>
        </w:rPr>
        <w:t>’</w:t>
      </w:r>
      <w:r>
        <w:rPr>
          <w:lang w:val="en-US"/>
        </w:rPr>
        <w:t xml:space="preserve"> (BSM’s) and ‘</w:t>
      </w:r>
      <w:proofErr w:type="spellStart"/>
      <w:r w:rsidR="00CD15F4">
        <w:rPr>
          <w:lang w:val="en-US"/>
        </w:rPr>
        <w:t>infofiches</w:t>
      </w:r>
      <w:proofErr w:type="spellEnd"/>
      <w:r w:rsidR="00CD15F4">
        <w:rPr>
          <w:lang w:val="en-US"/>
        </w:rPr>
        <w:t xml:space="preserve"> / fiches </w:t>
      </w:r>
      <w:proofErr w:type="spellStart"/>
      <w:r w:rsidR="00CD15F4">
        <w:rPr>
          <w:lang w:val="en-US"/>
        </w:rPr>
        <w:t>d’info</w:t>
      </w:r>
      <w:proofErr w:type="spellEnd"/>
      <w:r w:rsidR="003D60F0">
        <w:rPr>
          <w:lang w:val="en-US"/>
        </w:rPr>
        <w:t xml:space="preserve"> / </w:t>
      </w:r>
      <w:proofErr w:type="spellStart"/>
      <w:r w:rsidR="003D60F0">
        <w:rPr>
          <w:lang w:val="en-US"/>
        </w:rPr>
        <w:t>activatiefiches</w:t>
      </w:r>
      <w:proofErr w:type="spellEnd"/>
      <w:r w:rsidR="003D60F0">
        <w:rPr>
          <w:lang w:val="en-US"/>
        </w:rPr>
        <w:t xml:space="preserve"> / fiches </w:t>
      </w:r>
      <w:proofErr w:type="spellStart"/>
      <w:r w:rsidR="003D60F0">
        <w:rPr>
          <w:lang w:val="en-US"/>
        </w:rPr>
        <w:t>d’activation</w:t>
      </w:r>
      <w:proofErr w:type="spellEnd"/>
      <w:r w:rsidR="003D60F0">
        <w:rPr>
          <w:lang w:val="en-US"/>
        </w:rPr>
        <w:t>’)</w:t>
      </w:r>
      <w:r>
        <w:rPr>
          <w:lang w:val="en-US"/>
        </w:rPr>
        <w:t>.</w:t>
      </w:r>
    </w:p>
    <w:p w14:paraId="580673E5" w14:textId="70345799" w:rsidR="001102DE" w:rsidRPr="00F61DBA" w:rsidRDefault="00F61DBA" w:rsidP="00944538">
      <w:pPr>
        <w:spacing w:before="240"/>
        <w:jc w:val="both"/>
        <w:rPr>
          <w:lang w:val="en-US"/>
        </w:rPr>
      </w:pPr>
      <w:r w:rsidRPr="00F61DBA">
        <w:rPr>
          <w:lang w:val="en-US"/>
        </w:rPr>
        <w:t xml:space="preserve">In the </w:t>
      </w:r>
      <w:r w:rsidRPr="00B75380">
        <w:rPr>
          <w:b/>
          <w:lang w:val="en-US"/>
        </w:rPr>
        <w:t>tab ‘Attachments’ / ‘</w:t>
      </w:r>
      <w:proofErr w:type="spellStart"/>
      <w:r w:rsidRPr="00B75380">
        <w:rPr>
          <w:b/>
          <w:lang w:val="en-US"/>
        </w:rPr>
        <w:t>Bijlagen</w:t>
      </w:r>
      <w:proofErr w:type="spellEnd"/>
      <w:r w:rsidRPr="00B75380">
        <w:rPr>
          <w:b/>
          <w:lang w:val="en-US"/>
        </w:rPr>
        <w:t>’</w:t>
      </w:r>
      <w:r w:rsidRPr="00F61DBA">
        <w:rPr>
          <w:lang w:val="en-US"/>
        </w:rPr>
        <w:t xml:space="preserve">, you are able to consult the uploaded </w:t>
      </w:r>
      <w:r>
        <w:rPr>
          <w:lang w:val="en-US"/>
        </w:rPr>
        <w:t>Excel-reporting files.</w:t>
      </w:r>
    </w:p>
    <w:tbl>
      <w:tblPr>
        <w:tblStyle w:val="Tabelraster"/>
        <w:tblW w:w="0" w:type="auto"/>
        <w:tblLook w:val="04A0" w:firstRow="1" w:lastRow="0" w:firstColumn="1" w:lastColumn="0" w:noHBand="0" w:noVBand="1"/>
      </w:tblPr>
      <w:tblGrid>
        <w:gridCol w:w="9062"/>
      </w:tblGrid>
      <w:tr w:rsidR="00E73D9E" w:rsidRPr="000A3CAB" w14:paraId="5BDE0950" w14:textId="77777777" w:rsidTr="005E5A51">
        <w:trPr>
          <w:trHeight w:val="1481"/>
        </w:trPr>
        <w:tc>
          <w:tcPr>
            <w:tcW w:w="9062" w:type="dxa"/>
            <w:shd w:val="clear" w:color="auto" w:fill="E7E6E6" w:themeFill="background2"/>
          </w:tcPr>
          <w:p w14:paraId="2CFF6AE4" w14:textId="77777777" w:rsidR="000A3CAB" w:rsidRDefault="0052498B" w:rsidP="005E5A51">
            <w:pPr>
              <w:jc w:val="both"/>
              <w:rPr>
                <w:b/>
                <w:bCs/>
                <w:lang w:val="en-US"/>
              </w:rPr>
            </w:pPr>
            <w:r w:rsidRPr="005E5A51">
              <w:rPr>
                <w:b/>
                <w:bCs/>
                <w:u w:val="single"/>
                <w:lang w:val="en-US"/>
              </w:rPr>
              <w:t>IMPORTANT</w:t>
            </w:r>
            <w:r w:rsidRPr="005E5A51">
              <w:rPr>
                <w:b/>
                <w:bCs/>
                <w:lang w:val="en-US"/>
              </w:rPr>
              <w:t xml:space="preserve">: if you wish to upload a </w:t>
            </w:r>
            <w:r w:rsidRPr="00820057">
              <w:rPr>
                <w:b/>
                <w:bCs/>
                <w:i/>
                <w:lang w:val="en-US"/>
              </w:rPr>
              <w:t>modified / updated version of this Excel</w:t>
            </w:r>
            <w:r w:rsidRPr="005E5A51">
              <w:rPr>
                <w:b/>
                <w:bCs/>
                <w:lang w:val="en-US"/>
              </w:rPr>
              <w:t xml:space="preserve"> at a later stage, you will need to continue working on your original document. </w:t>
            </w:r>
            <w:r w:rsidR="005E5A51">
              <w:rPr>
                <w:b/>
                <w:bCs/>
                <w:lang w:val="en-US"/>
              </w:rPr>
              <w:t>In order t</w:t>
            </w:r>
            <w:r w:rsidRPr="005E5A51">
              <w:rPr>
                <w:b/>
                <w:bCs/>
                <w:lang w:val="en-US"/>
              </w:rPr>
              <w:t xml:space="preserve">o do this, you can download the previously uploaded Excel </w:t>
            </w:r>
            <w:r w:rsidR="005E5A51">
              <w:rPr>
                <w:b/>
                <w:bCs/>
                <w:lang w:val="en-US"/>
              </w:rPr>
              <w:t>via</w:t>
            </w:r>
            <w:r w:rsidRPr="005E5A51">
              <w:rPr>
                <w:b/>
                <w:bCs/>
                <w:lang w:val="en-US"/>
              </w:rPr>
              <w:t xml:space="preserve"> the 'Attachments' tab, complete it </w:t>
            </w:r>
            <w:r w:rsidR="005E5A51">
              <w:rPr>
                <w:b/>
                <w:bCs/>
                <w:lang w:val="en-US"/>
              </w:rPr>
              <w:t xml:space="preserve">further </w:t>
            </w:r>
            <w:r w:rsidRPr="005E5A51">
              <w:rPr>
                <w:b/>
                <w:bCs/>
                <w:lang w:val="en-US"/>
              </w:rPr>
              <w:t xml:space="preserve">and then upload it again </w:t>
            </w:r>
            <w:r w:rsidR="005E5A51">
              <w:rPr>
                <w:b/>
                <w:bCs/>
                <w:lang w:val="en-US"/>
              </w:rPr>
              <w:t xml:space="preserve">by </w:t>
            </w:r>
            <w:r w:rsidRPr="005E5A51">
              <w:rPr>
                <w:b/>
                <w:bCs/>
                <w:lang w:val="en-US"/>
              </w:rPr>
              <w:t>using the blue 'Upload' button.</w:t>
            </w:r>
          </w:p>
          <w:p w14:paraId="1B991C43" w14:textId="3CDB8DD7" w:rsidR="00E73D9E" w:rsidRPr="005E5A51" w:rsidRDefault="0052498B" w:rsidP="000A3CAB">
            <w:pPr>
              <w:jc w:val="both"/>
              <w:rPr>
                <w:lang w:val="en-US"/>
              </w:rPr>
            </w:pPr>
            <w:r w:rsidRPr="005E5A51">
              <w:rPr>
                <w:b/>
                <w:bCs/>
                <w:lang w:val="en-US"/>
              </w:rPr>
              <w:t xml:space="preserve">If you download, complete and upload a new template, you will overwrite the original data in AMBIS and thus lose </w:t>
            </w:r>
            <w:r w:rsidR="00F96454" w:rsidRPr="005E5A51">
              <w:rPr>
                <w:b/>
                <w:bCs/>
                <w:lang w:val="en-US"/>
              </w:rPr>
              <w:t xml:space="preserve">the previously uploaded </w:t>
            </w:r>
            <w:r w:rsidRPr="005E5A51">
              <w:rPr>
                <w:b/>
                <w:bCs/>
                <w:lang w:val="en-US"/>
              </w:rPr>
              <w:t>data</w:t>
            </w:r>
            <w:r w:rsidR="000A3CAB">
              <w:rPr>
                <w:b/>
                <w:bCs/>
                <w:lang w:val="en-US"/>
              </w:rPr>
              <w:t>!</w:t>
            </w:r>
            <w:r w:rsidRPr="005E5A51">
              <w:rPr>
                <w:b/>
                <w:bCs/>
                <w:lang w:val="en-US"/>
              </w:rPr>
              <w:t xml:space="preserve"> </w:t>
            </w:r>
            <w:r w:rsidR="000A3CAB">
              <w:rPr>
                <w:b/>
                <w:bCs/>
                <w:lang w:val="en-US"/>
              </w:rPr>
              <w:t>D</w:t>
            </w:r>
            <w:r w:rsidRPr="005E5A51">
              <w:rPr>
                <w:b/>
                <w:bCs/>
                <w:lang w:val="en-US"/>
              </w:rPr>
              <w:t>o not do this!</w:t>
            </w:r>
          </w:p>
        </w:tc>
      </w:tr>
    </w:tbl>
    <w:p w14:paraId="61FDF381" w14:textId="450FD57D" w:rsidR="00615C27" w:rsidRDefault="00615C27" w:rsidP="00944538">
      <w:pPr>
        <w:spacing w:before="240"/>
        <w:jc w:val="both"/>
        <w:rPr>
          <w:lang w:val="en-US"/>
        </w:rPr>
      </w:pPr>
      <w:r>
        <w:rPr>
          <w:lang w:val="en-US"/>
        </w:rPr>
        <w:t xml:space="preserve">In the </w:t>
      </w:r>
      <w:r w:rsidRPr="001E57A7">
        <w:rPr>
          <w:b/>
          <w:lang w:val="en-US"/>
        </w:rPr>
        <w:t>tab ‘Common Control Attachments’</w:t>
      </w:r>
      <w:r>
        <w:rPr>
          <w:lang w:val="en-US"/>
        </w:rPr>
        <w:t xml:space="preserve">, </w:t>
      </w:r>
      <w:r w:rsidR="007A11FE">
        <w:rPr>
          <w:lang w:val="en-US"/>
        </w:rPr>
        <w:t xml:space="preserve">you are not expected / it will not be possible for you to upload any documents. This is an internal tab in which </w:t>
      </w:r>
      <w:r w:rsidR="00CA13F1">
        <w:rPr>
          <w:lang w:val="en-US"/>
        </w:rPr>
        <w:t>the</w:t>
      </w:r>
      <w:r w:rsidR="007A11FE">
        <w:rPr>
          <w:lang w:val="en-US"/>
        </w:rPr>
        <w:t xml:space="preserve"> Managing Authority will place all information with regard to costs</w:t>
      </w:r>
      <w:r w:rsidR="001417C0">
        <w:rPr>
          <w:lang w:val="en-US"/>
        </w:rPr>
        <w:t xml:space="preserve"> / elements</w:t>
      </w:r>
      <w:r w:rsidR="001E57A7">
        <w:rPr>
          <w:lang w:val="en-US"/>
        </w:rPr>
        <w:t xml:space="preserve"> under discussion which have to be taken into consideration from one reporting period to the next.</w:t>
      </w:r>
    </w:p>
    <w:p w14:paraId="40704962" w14:textId="41BC3BE0" w:rsidR="00114BCE" w:rsidRDefault="001E57A7" w:rsidP="00944538">
      <w:pPr>
        <w:spacing w:before="240"/>
        <w:jc w:val="both"/>
        <w:rPr>
          <w:lang w:val="en-US"/>
        </w:rPr>
      </w:pPr>
      <w:r>
        <w:rPr>
          <w:lang w:val="en-US"/>
        </w:rPr>
        <w:t>When ready, y</w:t>
      </w:r>
      <w:r w:rsidR="005B6FC6">
        <w:rPr>
          <w:lang w:val="en-US"/>
        </w:rPr>
        <w:t xml:space="preserve">ou can then choose to either </w:t>
      </w:r>
      <w:r w:rsidR="005B6FC6" w:rsidRPr="00500DC8">
        <w:rPr>
          <w:color w:val="00B050"/>
          <w:u w:val="single"/>
          <w:lang w:val="en-US"/>
        </w:rPr>
        <w:t>‘Submit’</w:t>
      </w:r>
      <w:r w:rsidR="005B6FC6">
        <w:rPr>
          <w:lang w:val="en-US"/>
        </w:rPr>
        <w:t xml:space="preserve"> or go </w:t>
      </w:r>
      <w:r w:rsidR="005B6FC6" w:rsidRPr="00500DC8">
        <w:rPr>
          <w:u w:val="single"/>
          <w:lang w:val="en-US"/>
        </w:rPr>
        <w:t>‘</w:t>
      </w:r>
      <w:r w:rsidR="005B6FC6">
        <w:rPr>
          <w:u w:val="single"/>
          <w:lang w:val="en-US"/>
        </w:rPr>
        <w:t>Back</w:t>
      </w:r>
      <w:r w:rsidR="005B6FC6" w:rsidRPr="00500DC8">
        <w:rPr>
          <w:u w:val="single"/>
          <w:lang w:val="en-US"/>
        </w:rPr>
        <w:t>’</w:t>
      </w:r>
      <w:r w:rsidR="005B6FC6">
        <w:rPr>
          <w:lang w:val="en-US"/>
        </w:rPr>
        <w:t>. In order to save your chan</w:t>
      </w:r>
      <w:r w:rsidR="00114BCE">
        <w:rPr>
          <w:lang w:val="en-US"/>
        </w:rPr>
        <w:t xml:space="preserve">ges, you should always click </w:t>
      </w:r>
      <w:r w:rsidR="005B6FC6">
        <w:rPr>
          <w:lang w:val="en-US"/>
        </w:rPr>
        <w:t xml:space="preserve">on </w:t>
      </w:r>
      <w:r w:rsidR="005B6FC6" w:rsidRPr="006230B2">
        <w:rPr>
          <w:color w:val="00B050"/>
          <w:u w:val="single"/>
          <w:lang w:val="en-US"/>
        </w:rPr>
        <w:t>‘Submit’</w:t>
      </w:r>
      <w:r w:rsidR="00114BCE">
        <w:rPr>
          <w:lang w:val="en-US"/>
        </w:rPr>
        <w:t>.</w:t>
      </w:r>
      <w:r w:rsidR="005B6FC6">
        <w:rPr>
          <w:lang w:val="en-US"/>
        </w:rPr>
        <w:t xml:space="preserve"> </w:t>
      </w:r>
    </w:p>
    <w:p w14:paraId="042B84A0" w14:textId="6DE248D0" w:rsidR="004B7715" w:rsidRDefault="004B7715" w:rsidP="00944538">
      <w:pPr>
        <w:spacing w:before="240"/>
        <w:jc w:val="both"/>
        <w:rPr>
          <w:lang w:val="en-US"/>
        </w:rPr>
      </w:pPr>
      <w:r>
        <w:rPr>
          <w:lang w:val="en-US"/>
        </w:rPr>
        <w:t xml:space="preserve">After clicking on </w:t>
      </w:r>
      <w:r w:rsidRPr="006230B2">
        <w:rPr>
          <w:color w:val="00B050"/>
          <w:u w:val="single"/>
          <w:lang w:val="en-US"/>
        </w:rPr>
        <w:t>‘Submit’</w:t>
      </w:r>
      <w:r>
        <w:rPr>
          <w:lang w:val="en-US"/>
        </w:rPr>
        <w:t>, you will see the following pop-up message:</w:t>
      </w:r>
    </w:p>
    <w:p w14:paraId="4E24C733" w14:textId="0474D577" w:rsidR="004B7715" w:rsidRDefault="004B7715" w:rsidP="00944538">
      <w:pPr>
        <w:spacing w:before="240"/>
        <w:jc w:val="both"/>
        <w:rPr>
          <w:lang w:val="en-US"/>
        </w:rPr>
      </w:pPr>
      <w:r w:rsidRPr="004B7715">
        <w:rPr>
          <w:noProof/>
          <w:lang w:eastAsia="nl-BE"/>
        </w:rPr>
        <w:drawing>
          <wp:inline distT="0" distB="0" distL="0" distR="0" wp14:anchorId="112DE776" wp14:editId="5048411D">
            <wp:extent cx="5760720" cy="2029460"/>
            <wp:effectExtent l="19050" t="19050" r="1143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029460"/>
                    </a:xfrm>
                    <a:prstGeom prst="rect">
                      <a:avLst/>
                    </a:prstGeom>
                    <a:ln>
                      <a:solidFill>
                        <a:schemeClr val="tx1"/>
                      </a:solidFill>
                    </a:ln>
                  </pic:spPr>
                </pic:pic>
              </a:graphicData>
            </a:graphic>
          </wp:inline>
        </w:drawing>
      </w:r>
    </w:p>
    <w:p w14:paraId="721890CC" w14:textId="48C446E0" w:rsidR="006B6528" w:rsidRDefault="004B7715" w:rsidP="001E57A7">
      <w:pPr>
        <w:spacing w:before="240"/>
        <w:jc w:val="both"/>
        <w:rPr>
          <w:lang w:val="en-US"/>
        </w:rPr>
      </w:pPr>
      <w:r>
        <w:rPr>
          <w:lang w:val="en-US"/>
        </w:rPr>
        <w:t>After clicking on ‘OK’, you can go back to your work list by clicking on the ‘Back’ button or via the ‘Dashboards’ section on the left side of your AMBIS screen.</w:t>
      </w:r>
    </w:p>
    <w:p w14:paraId="3C639AB7" w14:textId="1B3BBE5A" w:rsidR="00752C04" w:rsidRPr="00996800" w:rsidRDefault="00752C04" w:rsidP="004B09EA">
      <w:pPr>
        <w:pStyle w:val="Lijstalinea"/>
        <w:numPr>
          <w:ilvl w:val="0"/>
          <w:numId w:val="14"/>
        </w:numPr>
        <w:spacing w:before="240"/>
        <w:ind w:left="284" w:hanging="284"/>
        <w:jc w:val="both"/>
        <w:rPr>
          <w:b/>
          <w:lang w:val="en-US"/>
        </w:rPr>
      </w:pPr>
      <w:r w:rsidRPr="00996800">
        <w:rPr>
          <w:b/>
          <w:lang w:val="en-US"/>
        </w:rPr>
        <w:lastRenderedPageBreak/>
        <w:t xml:space="preserve">As mentioned before, </w:t>
      </w:r>
      <w:r w:rsidR="00996800" w:rsidRPr="00996800">
        <w:rPr>
          <w:b/>
          <w:lang w:val="en-US"/>
        </w:rPr>
        <w:t>f</w:t>
      </w:r>
      <w:r w:rsidRPr="00996800">
        <w:rPr>
          <w:b/>
          <w:lang w:val="en-US"/>
        </w:rPr>
        <w:t xml:space="preserve">inancial reporting of concrete / actual costs made during the project will take place through a specific task in your AMBIS work list. This task will be </w:t>
      </w:r>
      <w:r w:rsidRPr="00996800">
        <w:rPr>
          <w:b/>
          <w:u w:val="single"/>
          <w:lang w:val="en-US"/>
        </w:rPr>
        <w:t>automatically launched</w:t>
      </w:r>
      <w:r w:rsidRPr="00996800">
        <w:rPr>
          <w:b/>
          <w:lang w:val="en-US"/>
        </w:rPr>
        <w:t xml:space="preserve"> after</w:t>
      </w:r>
      <w:r w:rsidR="00B43DEF">
        <w:rPr>
          <w:b/>
          <w:lang w:val="en-US"/>
        </w:rPr>
        <w:t xml:space="preserve"> the end of</w:t>
      </w:r>
      <w:r w:rsidRPr="00996800">
        <w:rPr>
          <w:b/>
          <w:lang w:val="en-US"/>
        </w:rPr>
        <w:t xml:space="preserve"> every (6-monthly) reporting period, and will each time be open for a period of 1 month:</w:t>
      </w:r>
    </w:p>
    <w:p w14:paraId="5433334C" w14:textId="77777777" w:rsidR="00752C04" w:rsidRPr="006B6528" w:rsidRDefault="00752C04" w:rsidP="00996800">
      <w:pPr>
        <w:pStyle w:val="Lijstalinea"/>
        <w:numPr>
          <w:ilvl w:val="0"/>
          <w:numId w:val="33"/>
        </w:numPr>
        <w:spacing w:before="240"/>
        <w:jc w:val="both"/>
        <w:rPr>
          <w:b/>
          <w:i/>
          <w:lang w:val="en-US"/>
        </w:rPr>
      </w:pPr>
      <w:r w:rsidRPr="006B6528">
        <w:rPr>
          <w:b/>
          <w:i/>
          <w:lang w:val="en-US"/>
        </w:rPr>
        <w:t>Reporting period January – June: task available from 01/07 until 31/07;</w:t>
      </w:r>
    </w:p>
    <w:p w14:paraId="4B43DC20" w14:textId="3909C6A9" w:rsidR="00752C04" w:rsidRPr="006B6528" w:rsidRDefault="00752C04" w:rsidP="00996800">
      <w:pPr>
        <w:pStyle w:val="Lijstalinea"/>
        <w:numPr>
          <w:ilvl w:val="0"/>
          <w:numId w:val="33"/>
        </w:numPr>
        <w:spacing w:before="240"/>
        <w:jc w:val="both"/>
        <w:rPr>
          <w:b/>
          <w:i/>
          <w:lang w:val="en-US"/>
        </w:rPr>
      </w:pPr>
      <w:r w:rsidRPr="006B6528">
        <w:rPr>
          <w:b/>
          <w:i/>
          <w:lang w:val="en-US"/>
        </w:rPr>
        <w:t>Reporting period July – December: task a</w:t>
      </w:r>
      <w:r w:rsidR="00841929" w:rsidRPr="006B6528">
        <w:rPr>
          <w:b/>
          <w:i/>
          <w:lang w:val="en-US"/>
        </w:rPr>
        <w:t>vailable from 01/01 until 31/01.</w:t>
      </w:r>
    </w:p>
    <w:p w14:paraId="47171337" w14:textId="77777777" w:rsidR="00841929" w:rsidRPr="00841929" w:rsidRDefault="00841929" w:rsidP="00841929">
      <w:pPr>
        <w:pStyle w:val="Lijstalinea"/>
        <w:spacing w:before="240"/>
        <w:ind w:left="1004"/>
        <w:jc w:val="both"/>
        <w:rPr>
          <w:lang w:val="en-US"/>
        </w:rPr>
      </w:pPr>
    </w:p>
    <w:p w14:paraId="060E6DDF" w14:textId="189E5254" w:rsidR="00B43DEF" w:rsidRPr="000F3C1C" w:rsidRDefault="00B43DEF" w:rsidP="00B43DEF">
      <w:pPr>
        <w:pStyle w:val="Lijstalinea"/>
        <w:numPr>
          <w:ilvl w:val="0"/>
          <w:numId w:val="14"/>
        </w:numPr>
        <w:spacing w:before="240"/>
        <w:ind w:left="284" w:hanging="284"/>
        <w:jc w:val="both"/>
        <w:rPr>
          <w:b/>
          <w:lang w:val="en-US"/>
        </w:rPr>
      </w:pPr>
      <w:r w:rsidRPr="00B84A2F">
        <w:rPr>
          <w:b/>
          <w:u w:val="single"/>
          <w:lang w:val="en-US"/>
        </w:rPr>
        <w:t>In the account of the beneficiary</w:t>
      </w:r>
      <w:r w:rsidRPr="00B84A2F">
        <w:rPr>
          <w:b/>
          <w:lang w:val="en-US"/>
        </w:rPr>
        <w:t>,</w:t>
      </w:r>
      <w:r>
        <w:rPr>
          <w:b/>
          <w:lang w:val="en-US"/>
        </w:rPr>
        <w:t xml:space="preserve"> a</w:t>
      </w:r>
      <w:r w:rsidRPr="000F3C1C">
        <w:rPr>
          <w:b/>
          <w:lang w:val="en-US"/>
        </w:rPr>
        <w:t xml:space="preserve"> new task named ‘</w:t>
      </w:r>
      <w:r w:rsidR="00B630BC">
        <w:rPr>
          <w:b/>
          <w:lang w:val="en-US"/>
        </w:rPr>
        <w:t>Control and Monitoring – Upload Proje</w:t>
      </w:r>
      <w:r w:rsidR="00F55E22">
        <w:rPr>
          <w:b/>
          <w:lang w:val="en-US"/>
        </w:rPr>
        <w:t>c</w:t>
      </w:r>
      <w:r w:rsidR="00B630BC">
        <w:rPr>
          <w:b/>
          <w:lang w:val="en-US"/>
        </w:rPr>
        <w:t>t Report</w:t>
      </w:r>
      <w:r>
        <w:rPr>
          <w:b/>
          <w:lang w:val="en-US"/>
        </w:rPr>
        <w:t xml:space="preserve">’ </w:t>
      </w:r>
      <w:r w:rsidRPr="000F3C1C">
        <w:rPr>
          <w:b/>
          <w:lang w:val="en-US"/>
        </w:rPr>
        <w:t xml:space="preserve">will have </w:t>
      </w:r>
      <w:r>
        <w:rPr>
          <w:b/>
          <w:lang w:val="en-US"/>
        </w:rPr>
        <w:t>appeared</w:t>
      </w:r>
      <w:r w:rsidRPr="000F3C1C">
        <w:rPr>
          <w:b/>
          <w:lang w:val="en-US"/>
        </w:rPr>
        <w:t xml:space="preserve"> in </w:t>
      </w:r>
      <w:r>
        <w:rPr>
          <w:b/>
          <w:lang w:val="en-US"/>
        </w:rPr>
        <w:t>the</w:t>
      </w:r>
      <w:r w:rsidRPr="000F3C1C">
        <w:rPr>
          <w:b/>
          <w:lang w:val="en-US"/>
        </w:rPr>
        <w:t xml:space="preserve"> ‘Work’ overview.</w:t>
      </w:r>
      <w:r w:rsidR="00F55E22">
        <w:rPr>
          <w:b/>
          <w:lang w:val="en-US"/>
        </w:rPr>
        <w:t xml:space="preserve"> Depending on the type of reporting (intermediary vs final), this task will always mention the reporting period and/or the word ‘final’ (indicating tha</w:t>
      </w:r>
      <w:r w:rsidR="004E3053">
        <w:rPr>
          <w:b/>
          <w:lang w:val="en-US"/>
        </w:rPr>
        <w:t>t it involves a final report).</w:t>
      </w:r>
    </w:p>
    <w:p w14:paraId="41D952C2" w14:textId="5E0C1A10" w:rsidR="00841929" w:rsidRDefault="00841929" w:rsidP="00841929">
      <w:pPr>
        <w:spacing w:before="240"/>
        <w:jc w:val="both"/>
        <w:rPr>
          <w:b/>
          <w:lang w:val="en-US"/>
        </w:rPr>
      </w:pPr>
      <w:r w:rsidRPr="00841929">
        <w:rPr>
          <w:b/>
          <w:noProof/>
          <w:lang w:eastAsia="nl-BE"/>
        </w:rPr>
        <w:drawing>
          <wp:inline distT="0" distB="0" distL="0" distR="0" wp14:anchorId="1150B6F9" wp14:editId="6F905C85">
            <wp:extent cx="5760720" cy="581025"/>
            <wp:effectExtent l="19050" t="19050" r="1143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81025"/>
                    </a:xfrm>
                    <a:prstGeom prst="rect">
                      <a:avLst/>
                    </a:prstGeom>
                    <a:ln>
                      <a:solidFill>
                        <a:schemeClr val="tx1"/>
                      </a:solidFill>
                    </a:ln>
                  </pic:spPr>
                </pic:pic>
              </a:graphicData>
            </a:graphic>
          </wp:inline>
        </w:drawing>
      </w:r>
    </w:p>
    <w:p w14:paraId="3507C38C" w14:textId="77777777" w:rsidR="004173BB" w:rsidRDefault="004E3053" w:rsidP="004E3053">
      <w:pPr>
        <w:spacing w:before="240"/>
        <w:jc w:val="both"/>
        <w:rPr>
          <w:lang w:val="en-US"/>
        </w:rPr>
      </w:pPr>
      <w:r w:rsidRPr="00112513">
        <w:rPr>
          <w:lang w:val="en-US"/>
        </w:rPr>
        <w:t xml:space="preserve">Select </w:t>
      </w:r>
      <w:r>
        <w:rPr>
          <w:lang w:val="en-US"/>
        </w:rPr>
        <w:t>this task by clicking on it</w:t>
      </w:r>
      <w:r w:rsidR="00414E1B">
        <w:rPr>
          <w:lang w:val="en-US"/>
        </w:rPr>
        <w:t>.</w:t>
      </w:r>
      <w:r>
        <w:rPr>
          <w:lang w:val="en-US"/>
        </w:rPr>
        <w:t xml:space="preserve"> </w:t>
      </w:r>
      <w:r w:rsidR="00414E1B">
        <w:rPr>
          <w:lang w:val="en-US"/>
        </w:rPr>
        <w:t>A pop-up message will appear</w:t>
      </w:r>
      <w:r w:rsidR="004173BB">
        <w:rPr>
          <w:lang w:val="en-US"/>
        </w:rPr>
        <w:t xml:space="preserve">: </w:t>
      </w:r>
      <w:r>
        <w:rPr>
          <w:lang w:val="en-US"/>
        </w:rPr>
        <w:t>then c</w:t>
      </w:r>
      <w:r w:rsidRPr="00112513">
        <w:rPr>
          <w:lang w:val="en-US"/>
        </w:rPr>
        <w:t xml:space="preserve">lick on ‘Claim task’. This task will now be assigned to you. </w:t>
      </w:r>
    </w:p>
    <w:p w14:paraId="12ABB75E" w14:textId="18775515" w:rsidR="004E3053" w:rsidRDefault="004E3053" w:rsidP="004E3053">
      <w:pPr>
        <w:spacing w:before="240"/>
        <w:jc w:val="both"/>
        <w:rPr>
          <w:lang w:val="en-US"/>
        </w:rPr>
      </w:pPr>
      <w:r w:rsidRPr="00112513">
        <w:rPr>
          <w:lang w:val="en-US"/>
        </w:rPr>
        <w:t xml:space="preserve">You will </w:t>
      </w:r>
      <w:r>
        <w:rPr>
          <w:lang w:val="en-US"/>
        </w:rPr>
        <w:t xml:space="preserve">be </w:t>
      </w:r>
      <w:r w:rsidRPr="00112513">
        <w:rPr>
          <w:lang w:val="en-US"/>
        </w:rPr>
        <w:t>redirected to a new screen, which looks as follows:</w:t>
      </w:r>
    </w:p>
    <w:p w14:paraId="23F2A2F1" w14:textId="44E911C9" w:rsidR="00752C04" w:rsidRPr="00752C04" w:rsidRDefault="00FE300D" w:rsidP="00385F23">
      <w:pPr>
        <w:spacing w:before="240"/>
        <w:jc w:val="both"/>
        <w:rPr>
          <w:highlight w:val="yellow"/>
          <w:lang w:val="en-US"/>
        </w:rPr>
      </w:pPr>
      <w:r>
        <w:rPr>
          <w:noProof/>
          <w:lang w:eastAsia="nl-BE"/>
        </w:rPr>
        <mc:AlternateContent>
          <mc:Choice Requires="wps">
            <w:drawing>
              <wp:anchor distT="0" distB="0" distL="114300" distR="114300" simplePos="0" relativeHeight="251717632" behindDoc="0" locked="0" layoutInCell="1" allowOverlap="1" wp14:anchorId="3C5C294E" wp14:editId="554A97DA">
                <wp:simplePos x="0" y="0"/>
                <wp:positionH relativeFrom="column">
                  <wp:posOffset>428262</wp:posOffset>
                </wp:positionH>
                <wp:positionV relativeFrom="page">
                  <wp:posOffset>6741160</wp:posOffset>
                </wp:positionV>
                <wp:extent cx="2672080" cy="2007870"/>
                <wp:effectExtent l="38100" t="38100" r="33020" b="30480"/>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2672080" cy="20078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F80C4" id="Rechte verbindingslijn met pijl 16" o:spid="_x0000_s1026" type="#_x0000_t32" style="position:absolute;margin-left:33.7pt;margin-top:530.8pt;width:210.4pt;height:158.1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" strokecolor="red" strokeweight=".5pt">
                <v:stroke endarrow="block" joinstyle="miter"/>
                <w10:wrap anchory="page"/>
              </v:shape>
            </w:pict>
          </mc:Fallback>
        </mc:AlternateContent>
      </w:r>
      <w:r w:rsidR="00414E1B" w:rsidRPr="00414E1B">
        <w:rPr>
          <w:noProof/>
          <w:lang w:eastAsia="nl-BE"/>
        </w:rPr>
        <w:drawing>
          <wp:inline distT="0" distB="0" distL="0" distR="0" wp14:anchorId="27C33657" wp14:editId="795335B5">
            <wp:extent cx="5760720" cy="3092450"/>
            <wp:effectExtent l="19050" t="19050" r="1143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092450"/>
                    </a:xfrm>
                    <a:prstGeom prst="rect">
                      <a:avLst/>
                    </a:prstGeom>
                    <a:ln>
                      <a:solidFill>
                        <a:schemeClr val="tx1"/>
                      </a:solidFill>
                    </a:ln>
                  </pic:spPr>
                </pic:pic>
              </a:graphicData>
            </a:graphic>
          </wp:inline>
        </w:drawing>
      </w:r>
    </w:p>
    <w:p w14:paraId="35045DF0" w14:textId="77777777" w:rsidR="00615C27" w:rsidRDefault="00414E1B" w:rsidP="004173BB">
      <w:pPr>
        <w:spacing w:before="240"/>
        <w:jc w:val="both"/>
        <w:rPr>
          <w:lang w:val="en-US"/>
        </w:rPr>
      </w:pPr>
      <w:r w:rsidRPr="00414E1B">
        <w:rPr>
          <w:lang w:val="en-US"/>
        </w:rPr>
        <w:t xml:space="preserve">In this section, you will see an additional tab titled </w:t>
      </w:r>
      <w:r w:rsidRPr="00414E1B">
        <w:rPr>
          <w:u w:val="single"/>
          <w:lang w:val="en-US"/>
        </w:rPr>
        <w:t>'Reporting Sections'</w:t>
      </w:r>
      <w:r w:rsidRPr="00414E1B">
        <w:rPr>
          <w:lang w:val="en-US"/>
        </w:rPr>
        <w:t>.</w:t>
      </w:r>
    </w:p>
    <w:p w14:paraId="77C7282E" w14:textId="03949C21" w:rsidR="00584E39" w:rsidRDefault="004173BB" w:rsidP="004173BB">
      <w:pPr>
        <w:spacing w:before="240"/>
        <w:jc w:val="both"/>
        <w:rPr>
          <w:lang w:val="en-US"/>
        </w:rPr>
      </w:pPr>
      <w:r>
        <w:rPr>
          <w:lang w:val="en-US"/>
        </w:rPr>
        <w:t xml:space="preserve">In the </w:t>
      </w:r>
      <w:r w:rsidRPr="000545F8">
        <w:rPr>
          <w:b/>
          <w:lang w:val="en-US"/>
        </w:rPr>
        <w:t>tab ‘</w:t>
      </w:r>
      <w:r w:rsidR="00091430">
        <w:rPr>
          <w:b/>
          <w:lang w:val="en-US"/>
        </w:rPr>
        <w:t>Reporting</w:t>
      </w:r>
      <w:r w:rsidRPr="000545F8">
        <w:rPr>
          <w:b/>
          <w:lang w:val="en-US"/>
        </w:rPr>
        <w:t xml:space="preserve"> Section</w:t>
      </w:r>
      <w:r w:rsidR="00091430">
        <w:rPr>
          <w:b/>
          <w:lang w:val="en-US"/>
        </w:rPr>
        <w:t>s</w:t>
      </w:r>
      <w:r w:rsidRPr="000545F8">
        <w:rPr>
          <w:b/>
          <w:lang w:val="en-US"/>
        </w:rPr>
        <w:t>’</w:t>
      </w:r>
      <w:r>
        <w:rPr>
          <w:lang w:val="en-US"/>
        </w:rPr>
        <w:t xml:space="preserve">, you will see </w:t>
      </w:r>
      <w:r w:rsidRPr="00111514">
        <w:rPr>
          <w:b/>
          <w:lang w:val="en-US"/>
        </w:rPr>
        <w:t>different sub-tabs</w:t>
      </w:r>
      <w:r>
        <w:rPr>
          <w:lang w:val="en-US"/>
        </w:rPr>
        <w:t>, depending on the type of costs in your project. In case you have opted for a budget with only ‘Staff costs’ and a lump sum (i.e. ‘</w:t>
      </w:r>
      <w:proofErr w:type="spellStart"/>
      <w:r>
        <w:rPr>
          <w:lang w:val="en-US"/>
        </w:rPr>
        <w:t>forfait</w:t>
      </w:r>
      <w:proofErr w:type="spellEnd"/>
      <w:r>
        <w:rPr>
          <w:lang w:val="en-US"/>
        </w:rPr>
        <w:t>’), you will only see a sub-tab ‘</w:t>
      </w:r>
      <w:r w:rsidR="00091430">
        <w:rPr>
          <w:lang w:val="en-US"/>
        </w:rPr>
        <w:t>Report</w:t>
      </w:r>
      <w:r>
        <w:rPr>
          <w:lang w:val="en-US"/>
        </w:rPr>
        <w:t xml:space="preserve"> Staff</w:t>
      </w:r>
      <w:r w:rsidR="00091430">
        <w:rPr>
          <w:lang w:val="en-US"/>
        </w:rPr>
        <w:t xml:space="preserve"> Costs</w:t>
      </w:r>
      <w:r>
        <w:rPr>
          <w:lang w:val="en-US"/>
        </w:rPr>
        <w:t>’. In case you have opted for a budget with ‘Staff costs’ and/or ‘Other direct costs’ with ‘Indirect costs’, you will see a sub-tab ‘</w:t>
      </w:r>
      <w:r w:rsidR="00584E39">
        <w:rPr>
          <w:lang w:val="en-US"/>
        </w:rPr>
        <w:t>Report</w:t>
      </w:r>
      <w:r>
        <w:rPr>
          <w:lang w:val="en-US"/>
        </w:rPr>
        <w:t xml:space="preserve"> Staff</w:t>
      </w:r>
      <w:r w:rsidR="00584E39">
        <w:rPr>
          <w:lang w:val="en-US"/>
        </w:rPr>
        <w:t xml:space="preserve"> Costs</w:t>
      </w:r>
      <w:r>
        <w:rPr>
          <w:lang w:val="en-US"/>
        </w:rPr>
        <w:t xml:space="preserve">’ as well as a sub-tab ‘Project </w:t>
      </w:r>
      <w:r w:rsidR="00584E39">
        <w:rPr>
          <w:lang w:val="en-US"/>
        </w:rPr>
        <w:t>Report Other Direct Costs</w:t>
      </w:r>
      <w:r>
        <w:rPr>
          <w:lang w:val="en-US"/>
        </w:rPr>
        <w:t>’.</w:t>
      </w:r>
      <w:r w:rsidR="00111514">
        <w:rPr>
          <w:lang w:val="en-US"/>
        </w:rPr>
        <w:t xml:space="preserve"> </w:t>
      </w:r>
      <w:r w:rsidR="00584E39">
        <w:rPr>
          <w:lang w:val="en-US"/>
        </w:rPr>
        <w:t>(Only) in case of a final report, you will also see a sub-tab ‘Project Report Income’</w:t>
      </w:r>
      <w:r w:rsidR="007B4E80">
        <w:rPr>
          <w:lang w:val="en-US"/>
        </w:rPr>
        <w:t>.</w:t>
      </w:r>
    </w:p>
    <w:p w14:paraId="5EE716B8" w14:textId="77777777" w:rsidR="00111514" w:rsidRDefault="00821161" w:rsidP="00821161">
      <w:pPr>
        <w:spacing w:before="240"/>
        <w:jc w:val="both"/>
        <w:rPr>
          <w:lang w:val="en-US"/>
        </w:rPr>
      </w:pPr>
      <w:r>
        <w:rPr>
          <w:lang w:val="en-US"/>
        </w:rPr>
        <w:lastRenderedPageBreak/>
        <w:t>At every point in time, y</w:t>
      </w:r>
      <w:r w:rsidRPr="0024508E">
        <w:rPr>
          <w:lang w:val="en-US"/>
        </w:rPr>
        <w:t xml:space="preserve">ou </w:t>
      </w:r>
      <w:r w:rsidR="00111514">
        <w:rPr>
          <w:lang w:val="en-US"/>
        </w:rPr>
        <w:t xml:space="preserve">will </w:t>
      </w:r>
      <w:r>
        <w:rPr>
          <w:lang w:val="en-US"/>
        </w:rPr>
        <w:t>have the option to ‘Postpone’ the task in question</w:t>
      </w:r>
      <w:r w:rsidR="00111514">
        <w:rPr>
          <w:lang w:val="en-US"/>
        </w:rPr>
        <w:t>, thereby</w:t>
      </w:r>
      <w:r>
        <w:rPr>
          <w:lang w:val="en-US"/>
        </w:rPr>
        <w:t xml:space="preserve"> return</w:t>
      </w:r>
      <w:r w:rsidR="00111514">
        <w:rPr>
          <w:lang w:val="en-US"/>
        </w:rPr>
        <w:t>ing</w:t>
      </w:r>
      <w:r>
        <w:rPr>
          <w:lang w:val="en-US"/>
        </w:rPr>
        <w:t xml:space="preserve"> to your work list. </w:t>
      </w:r>
    </w:p>
    <w:tbl>
      <w:tblPr>
        <w:tblW w:w="92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CellMar>
          <w:left w:w="70" w:type="dxa"/>
          <w:right w:w="70" w:type="dxa"/>
        </w:tblCellMar>
        <w:tblLook w:val="0000" w:firstRow="0" w:lastRow="0" w:firstColumn="0" w:lastColumn="0" w:noHBand="0" w:noVBand="0"/>
      </w:tblPr>
      <w:tblGrid>
        <w:gridCol w:w="9208"/>
      </w:tblGrid>
      <w:tr w:rsidR="00111514" w:rsidRPr="004120E0" w14:paraId="5FF7171F" w14:textId="77777777" w:rsidTr="00160FA7">
        <w:trPr>
          <w:trHeight w:val="1532"/>
        </w:trPr>
        <w:tc>
          <w:tcPr>
            <w:tcW w:w="9208" w:type="dxa"/>
            <w:shd w:val="clear" w:color="auto" w:fill="E7E6E6" w:themeFill="background2"/>
          </w:tcPr>
          <w:p w14:paraId="58FC5ED9" w14:textId="1A60C78F" w:rsidR="00944D3E" w:rsidRDefault="00111514" w:rsidP="00944D3E">
            <w:pPr>
              <w:jc w:val="both"/>
              <w:rPr>
                <w:lang w:val="en-US"/>
              </w:rPr>
            </w:pPr>
            <w:r w:rsidRPr="00944D3E">
              <w:rPr>
                <w:b/>
                <w:bCs/>
                <w:u w:val="single"/>
                <w:lang w:val="en-US"/>
              </w:rPr>
              <w:t>IMPORTANT</w:t>
            </w:r>
            <w:r w:rsidRPr="00944D3E">
              <w:rPr>
                <w:lang w:val="en-US"/>
              </w:rPr>
              <w:t xml:space="preserve">: </w:t>
            </w:r>
            <w:r w:rsidR="00944D3E">
              <w:rPr>
                <w:lang w:val="en-US"/>
              </w:rPr>
              <w:t>The specific</w:t>
            </w:r>
            <w:r w:rsidR="00FE300D">
              <w:rPr>
                <w:lang w:val="en-US"/>
              </w:rPr>
              <w:t xml:space="preserve"> </w:t>
            </w:r>
            <w:r w:rsidR="00944D3E">
              <w:rPr>
                <w:lang w:val="en-US"/>
              </w:rPr>
              <w:t xml:space="preserve">‘reporting’ task does </w:t>
            </w:r>
            <w:r w:rsidR="00944D3E" w:rsidRPr="00944D3E">
              <w:rPr>
                <w:u w:val="single"/>
                <w:lang w:val="en-US"/>
              </w:rPr>
              <w:t>not</w:t>
            </w:r>
            <w:r w:rsidR="00944D3E">
              <w:rPr>
                <w:lang w:val="en-US"/>
              </w:rPr>
              <w:t xml:space="preserve"> have a ‘Submit’ button. This is mainly due to practical concerns about early / faulty submission of financial reports. Instead, the task in question will remain open in your worklist, until the </w:t>
            </w:r>
            <w:r w:rsidR="009176F7">
              <w:rPr>
                <w:lang w:val="en-US"/>
              </w:rPr>
              <w:t>above-mentioned 1 month period has expired, i.e.:</w:t>
            </w:r>
          </w:p>
          <w:p w14:paraId="1E235FB4" w14:textId="77777777" w:rsidR="009176F7" w:rsidRPr="009176F7" w:rsidRDefault="009176F7" w:rsidP="009176F7">
            <w:pPr>
              <w:pStyle w:val="Lijstalinea"/>
              <w:numPr>
                <w:ilvl w:val="0"/>
                <w:numId w:val="33"/>
              </w:numPr>
              <w:spacing w:before="240"/>
              <w:jc w:val="both"/>
              <w:rPr>
                <w:lang w:val="en-US"/>
              </w:rPr>
            </w:pPr>
            <w:r w:rsidRPr="009176F7">
              <w:rPr>
                <w:lang w:val="en-US"/>
              </w:rPr>
              <w:t>Reporting period January – June: task available from 01/07 until 31/07;</w:t>
            </w:r>
          </w:p>
          <w:p w14:paraId="4E1B45F8" w14:textId="77777777" w:rsidR="009176F7" w:rsidRPr="009176F7" w:rsidRDefault="009176F7" w:rsidP="009176F7">
            <w:pPr>
              <w:pStyle w:val="Lijstalinea"/>
              <w:numPr>
                <w:ilvl w:val="0"/>
                <w:numId w:val="33"/>
              </w:numPr>
              <w:spacing w:before="240"/>
              <w:jc w:val="both"/>
              <w:rPr>
                <w:lang w:val="en-US"/>
              </w:rPr>
            </w:pPr>
            <w:r w:rsidRPr="009176F7">
              <w:rPr>
                <w:lang w:val="en-US"/>
              </w:rPr>
              <w:t>Reporting period July – December: task available from 01/01 until 31/01.</w:t>
            </w:r>
          </w:p>
          <w:p w14:paraId="6FFD356A" w14:textId="29E34C62" w:rsidR="00111514" w:rsidRPr="009176F7" w:rsidRDefault="009176F7" w:rsidP="009176F7">
            <w:pPr>
              <w:jc w:val="both"/>
              <w:rPr>
                <w:lang w:val="en-US"/>
              </w:rPr>
            </w:pPr>
            <w:r>
              <w:rPr>
                <w:lang w:val="en-US"/>
              </w:rPr>
              <w:t>After this time, the task will be automatically submitted in the AMBIS-system, and there will be no more changes possible.</w:t>
            </w:r>
            <w:r w:rsidR="00836862">
              <w:rPr>
                <w:lang w:val="en-US"/>
              </w:rPr>
              <w:t xml:space="preserve"> </w:t>
            </w:r>
            <w:r w:rsidR="00836862" w:rsidRPr="00160FA7">
              <w:rPr>
                <w:i/>
                <w:u w:val="single"/>
                <w:lang w:val="en-US"/>
              </w:rPr>
              <w:t>Please make sure to undertake the necessary steps in AMBIS and introduce the required data / information before th</w:t>
            </w:r>
            <w:r w:rsidR="00160FA7" w:rsidRPr="00160FA7">
              <w:rPr>
                <w:i/>
                <w:u w:val="single"/>
                <w:lang w:val="en-US"/>
              </w:rPr>
              <w:t>is automatic submission!</w:t>
            </w:r>
          </w:p>
        </w:tc>
      </w:tr>
    </w:tbl>
    <w:p w14:paraId="3B8287C7" w14:textId="2EE486CD" w:rsidR="004173BB" w:rsidRDefault="004173BB" w:rsidP="004173BB">
      <w:pPr>
        <w:spacing w:before="240"/>
        <w:jc w:val="both"/>
        <w:rPr>
          <w:lang w:val="en-US"/>
        </w:rPr>
      </w:pPr>
      <w:r>
        <w:rPr>
          <w:lang w:val="en-US"/>
        </w:rPr>
        <w:t>In each sub-tab, you have the option to download the pre-programmed Excel-template by clicking on the green ‘Template’ button. After downloading the template, you are then expected to fill out the document by adding all required information. Before filling in the document, please read the ‘Instructions’ tab of the Excel template. It is also important to activate the pre-programmed macro’s by clicking on ‘Enable content’ / ‘</w:t>
      </w:r>
      <w:proofErr w:type="spellStart"/>
      <w:r>
        <w:rPr>
          <w:lang w:val="en-US"/>
        </w:rPr>
        <w:t>Inhoud</w:t>
      </w:r>
      <w:proofErr w:type="spellEnd"/>
      <w:r>
        <w:rPr>
          <w:lang w:val="en-US"/>
        </w:rPr>
        <w:t xml:space="preserve"> </w:t>
      </w:r>
      <w:proofErr w:type="spellStart"/>
      <w:r>
        <w:rPr>
          <w:lang w:val="en-US"/>
        </w:rPr>
        <w:t>inschakelen</w:t>
      </w:r>
      <w:proofErr w:type="spellEnd"/>
      <w:r>
        <w:rPr>
          <w:lang w:val="en-US"/>
        </w:rPr>
        <w:t>’.</w:t>
      </w:r>
    </w:p>
    <w:p w14:paraId="0E359D52" w14:textId="656918AE" w:rsidR="000E6E9C" w:rsidRPr="00CF4300" w:rsidRDefault="000E6E9C" w:rsidP="00435F99">
      <w:pPr>
        <w:pStyle w:val="Lijstalinea"/>
        <w:numPr>
          <w:ilvl w:val="0"/>
          <w:numId w:val="35"/>
        </w:numPr>
        <w:spacing w:before="240"/>
        <w:jc w:val="both"/>
        <w:rPr>
          <w:u w:val="single"/>
          <w:lang w:val="en-US"/>
        </w:rPr>
      </w:pPr>
      <w:r w:rsidRPr="00CF4300">
        <w:rPr>
          <w:u w:val="single"/>
          <w:lang w:val="en-US"/>
        </w:rPr>
        <w:t>The ‘Staff Costs’ reporting template looks as follows:</w:t>
      </w:r>
    </w:p>
    <w:p w14:paraId="65FBDFC2" w14:textId="3075D5E2" w:rsidR="004173BB" w:rsidRDefault="00CA76DD" w:rsidP="00414E1B">
      <w:pPr>
        <w:spacing w:before="240"/>
        <w:jc w:val="both"/>
        <w:rPr>
          <w:lang w:val="en-US"/>
        </w:rPr>
      </w:pPr>
      <w:r w:rsidRPr="00CA76DD">
        <w:rPr>
          <w:noProof/>
          <w:lang w:eastAsia="nl-BE"/>
        </w:rPr>
        <w:drawing>
          <wp:inline distT="0" distB="0" distL="0" distR="0" wp14:anchorId="339B047C" wp14:editId="0D73D9BD">
            <wp:extent cx="5760720" cy="3413125"/>
            <wp:effectExtent l="19050" t="19050" r="1143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413125"/>
                    </a:xfrm>
                    <a:prstGeom prst="rect">
                      <a:avLst/>
                    </a:prstGeom>
                    <a:ln>
                      <a:solidFill>
                        <a:schemeClr val="tx1"/>
                      </a:solidFill>
                    </a:ln>
                  </pic:spPr>
                </pic:pic>
              </a:graphicData>
            </a:graphic>
          </wp:inline>
        </w:drawing>
      </w:r>
    </w:p>
    <w:p w14:paraId="5DACA098" w14:textId="54BF2114" w:rsidR="00D37B7C" w:rsidRDefault="00CA76DD" w:rsidP="00D37B7C">
      <w:pPr>
        <w:spacing w:before="240"/>
        <w:jc w:val="both"/>
        <w:rPr>
          <w:lang w:val="en-US"/>
        </w:rPr>
      </w:pPr>
      <w:r>
        <w:rPr>
          <w:lang w:val="en-US"/>
        </w:rPr>
        <w:t>You can add</w:t>
      </w:r>
      <w:r w:rsidR="000E6E9C">
        <w:rPr>
          <w:lang w:val="en-US"/>
        </w:rPr>
        <w:t xml:space="preserve"> /remove</w:t>
      </w:r>
      <w:r>
        <w:rPr>
          <w:lang w:val="en-US"/>
        </w:rPr>
        <w:t xml:space="preserve"> lines by clicking on respectively the ‘A</w:t>
      </w:r>
      <w:r w:rsidRPr="00944538">
        <w:rPr>
          <w:lang w:val="en-US"/>
        </w:rPr>
        <w:t xml:space="preserve">dd </w:t>
      </w:r>
      <w:r>
        <w:rPr>
          <w:lang w:val="en-US"/>
        </w:rPr>
        <w:t>lines’ and ‘Delete Last Line’ buttons.</w:t>
      </w:r>
      <w:r w:rsidR="00243DE8">
        <w:rPr>
          <w:lang w:val="en-US"/>
        </w:rPr>
        <w:t xml:space="preserve"> </w:t>
      </w:r>
      <w:r w:rsidR="00D37B7C">
        <w:rPr>
          <w:lang w:val="en-US"/>
        </w:rPr>
        <w:t>Please make sure to use these buttons when adding / deleting lines, since lines added manually will not be reflected when parsing the Excel in the AMBIS-system. You can also manually add time registration sheets for every staff member on the project</w:t>
      </w:r>
      <w:r w:rsidR="00FE300D">
        <w:rPr>
          <w:lang w:val="en-US"/>
        </w:rPr>
        <w:t xml:space="preserve"> once their names have been f</w:t>
      </w:r>
      <w:r w:rsidR="00820057">
        <w:rPr>
          <w:lang w:val="en-US"/>
        </w:rPr>
        <w:t>illed out, and this</w:t>
      </w:r>
      <w:r w:rsidR="00D37B7C">
        <w:rPr>
          <w:lang w:val="en-US"/>
        </w:rPr>
        <w:t xml:space="preserve"> by clicking on the ‘Add Sheets’ button.</w:t>
      </w:r>
    </w:p>
    <w:p w14:paraId="3B1A3EA6" w14:textId="1CBF1C5A" w:rsidR="00435F99" w:rsidRDefault="00435F99" w:rsidP="008D3F53">
      <w:pPr>
        <w:spacing w:before="240"/>
        <w:jc w:val="both"/>
        <w:rPr>
          <w:lang w:val="en-US"/>
        </w:rPr>
      </w:pPr>
      <w:r>
        <w:rPr>
          <w:lang w:val="en-US"/>
        </w:rPr>
        <w:lastRenderedPageBreak/>
        <w:t xml:space="preserve">After saving the Excel-document on your </w:t>
      </w:r>
      <w:r w:rsidR="00FA02B8">
        <w:rPr>
          <w:lang w:val="en-US"/>
        </w:rPr>
        <w:t>computer and completing it</w:t>
      </w:r>
      <w:r>
        <w:rPr>
          <w:lang w:val="en-US"/>
        </w:rPr>
        <w:t xml:space="preserve">, you are required to upload </w:t>
      </w:r>
      <w:r w:rsidR="00FA02B8">
        <w:rPr>
          <w:lang w:val="en-US"/>
        </w:rPr>
        <w:t>it</w:t>
      </w:r>
      <w:r>
        <w:rPr>
          <w:lang w:val="en-US"/>
        </w:rPr>
        <w:t xml:space="preserve"> in the AMBIS-system. </w:t>
      </w:r>
      <w:r w:rsidRPr="00435F99">
        <w:rPr>
          <w:i/>
          <w:color w:val="5B9BD5" w:themeColor="accent1"/>
          <w:lang w:val="en-US"/>
        </w:rPr>
        <w:t>For the ‘Staff Costs’, you will have to upload the filled-in reporting template manually via the ‘Attachments’ section.</w:t>
      </w:r>
    </w:p>
    <w:p w14:paraId="56E08AB8" w14:textId="794D5CF7" w:rsidR="00435F99" w:rsidRDefault="00435F99" w:rsidP="008D3F53">
      <w:pPr>
        <w:spacing w:before="240"/>
        <w:jc w:val="both"/>
        <w:rPr>
          <w:lang w:val="en-US"/>
        </w:rPr>
      </w:pPr>
      <w:r w:rsidRPr="00435F99">
        <w:rPr>
          <w:noProof/>
          <w:lang w:eastAsia="nl-BE"/>
        </w:rPr>
        <w:drawing>
          <wp:inline distT="0" distB="0" distL="0" distR="0" wp14:anchorId="27F46A64" wp14:editId="6B7C47F3">
            <wp:extent cx="5760720" cy="3103245"/>
            <wp:effectExtent l="19050" t="19050" r="1143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103245"/>
                    </a:xfrm>
                    <a:prstGeom prst="rect">
                      <a:avLst/>
                    </a:prstGeom>
                    <a:ln>
                      <a:solidFill>
                        <a:schemeClr val="tx1"/>
                      </a:solidFill>
                    </a:ln>
                  </pic:spPr>
                </pic:pic>
              </a:graphicData>
            </a:graphic>
          </wp:inline>
        </w:drawing>
      </w:r>
    </w:p>
    <w:p w14:paraId="3FB8F423" w14:textId="4491BDF5" w:rsidR="000E6E9C" w:rsidRPr="00CF4300" w:rsidRDefault="000E6E9C" w:rsidP="00820057">
      <w:pPr>
        <w:pStyle w:val="Lijstalinea"/>
        <w:keepNext/>
        <w:numPr>
          <w:ilvl w:val="0"/>
          <w:numId w:val="35"/>
        </w:numPr>
        <w:spacing w:before="240"/>
        <w:ind w:left="714" w:hanging="357"/>
        <w:jc w:val="both"/>
        <w:rPr>
          <w:u w:val="single"/>
          <w:lang w:val="en-US"/>
        </w:rPr>
      </w:pPr>
      <w:r w:rsidRPr="00CF4300">
        <w:rPr>
          <w:u w:val="single"/>
          <w:lang w:val="en-US"/>
        </w:rPr>
        <w:t>The ‘Other Direct Costs’ reporting template looks as follows:</w:t>
      </w:r>
    </w:p>
    <w:p w14:paraId="1F62DB1D" w14:textId="262BBFAF" w:rsidR="001C77CF" w:rsidRDefault="00CF4300" w:rsidP="00CF4300">
      <w:pPr>
        <w:spacing w:before="240"/>
        <w:jc w:val="both"/>
        <w:rPr>
          <w:lang w:val="en-US"/>
        </w:rPr>
      </w:pPr>
      <w:r w:rsidRPr="00CF4300">
        <w:rPr>
          <w:noProof/>
          <w:lang w:eastAsia="nl-BE"/>
        </w:rPr>
        <w:drawing>
          <wp:inline distT="0" distB="0" distL="0" distR="0" wp14:anchorId="3A1C454B" wp14:editId="40622F79">
            <wp:extent cx="5760720" cy="3459480"/>
            <wp:effectExtent l="19050" t="19050" r="1143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459480"/>
                    </a:xfrm>
                    <a:prstGeom prst="rect">
                      <a:avLst/>
                    </a:prstGeom>
                    <a:ln>
                      <a:solidFill>
                        <a:schemeClr val="tx1"/>
                      </a:solidFill>
                    </a:ln>
                  </pic:spPr>
                </pic:pic>
              </a:graphicData>
            </a:graphic>
          </wp:inline>
        </w:drawing>
      </w:r>
      <w:r w:rsidR="001C77CF">
        <w:rPr>
          <w:lang w:val="en-US"/>
        </w:rPr>
        <w:t xml:space="preserve">In this </w:t>
      </w:r>
      <w:r w:rsidR="00820057">
        <w:rPr>
          <w:lang w:val="en-US"/>
        </w:rPr>
        <w:t xml:space="preserve">Excel </w:t>
      </w:r>
      <w:r w:rsidR="001C77CF">
        <w:rPr>
          <w:lang w:val="en-US"/>
        </w:rPr>
        <w:t>document</w:t>
      </w:r>
      <w:r w:rsidR="00820057">
        <w:rPr>
          <w:lang w:val="en-US"/>
        </w:rPr>
        <w:t>,</w:t>
      </w:r>
      <w:r w:rsidR="001C77CF">
        <w:rPr>
          <w:lang w:val="en-US"/>
        </w:rPr>
        <w:t xml:space="preserve"> you are </w:t>
      </w:r>
      <w:r w:rsidR="00820057">
        <w:rPr>
          <w:lang w:val="en-US"/>
        </w:rPr>
        <w:t>expected</w:t>
      </w:r>
      <w:r w:rsidR="001C77CF">
        <w:rPr>
          <w:lang w:val="en-US"/>
        </w:rPr>
        <w:t xml:space="preserve"> to </w:t>
      </w:r>
      <w:r w:rsidR="00820057">
        <w:rPr>
          <w:lang w:val="en-US"/>
        </w:rPr>
        <w:t>report</w:t>
      </w:r>
      <w:r w:rsidR="001C77CF">
        <w:rPr>
          <w:lang w:val="en-US"/>
        </w:rPr>
        <w:t xml:space="preserve"> </w:t>
      </w:r>
      <w:r w:rsidR="00820057">
        <w:rPr>
          <w:lang w:val="en-US"/>
        </w:rPr>
        <w:t xml:space="preserve">in a detailed manner </w:t>
      </w:r>
      <w:r w:rsidR="001C77CF">
        <w:rPr>
          <w:lang w:val="en-US"/>
        </w:rPr>
        <w:t>the costs you have made during th</w:t>
      </w:r>
      <w:r w:rsidR="00820057">
        <w:rPr>
          <w:lang w:val="en-US"/>
        </w:rPr>
        <w:t>is specific</w:t>
      </w:r>
      <w:r w:rsidR="001C77CF">
        <w:rPr>
          <w:lang w:val="en-US"/>
        </w:rPr>
        <w:t xml:space="preserve"> reporting period. </w:t>
      </w:r>
      <w:r w:rsidR="00BB4E85">
        <w:rPr>
          <w:lang w:val="en-US"/>
        </w:rPr>
        <w:t xml:space="preserve">Please </w:t>
      </w:r>
      <w:r w:rsidR="00820057">
        <w:rPr>
          <w:lang w:val="en-US"/>
        </w:rPr>
        <w:t xml:space="preserve">be advised that there are certain minimum amounts applicable (as a general rule: € 1000,00). For details on this, </w:t>
      </w:r>
      <w:r w:rsidR="00BB4E85">
        <w:rPr>
          <w:lang w:val="en-US"/>
        </w:rPr>
        <w:t xml:space="preserve">check the </w:t>
      </w:r>
      <w:r w:rsidR="00820057">
        <w:rPr>
          <w:lang w:val="en-US"/>
        </w:rPr>
        <w:t xml:space="preserve">applicable </w:t>
      </w:r>
      <w:r w:rsidR="00BB4E85">
        <w:rPr>
          <w:lang w:val="en-US"/>
        </w:rPr>
        <w:t xml:space="preserve">eligibility </w:t>
      </w:r>
      <w:r w:rsidR="00820057">
        <w:rPr>
          <w:lang w:val="en-US"/>
        </w:rPr>
        <w:t>rules for your project.</w:t>
      </w:r>
      <w:r w:rsidR="001C77CF">
        <w:rPr>
          <w:lang w:val="en-US"/>
        </w:rPr>
        <w:t xml:space="preserve"> </w:t>
      </w:r>
    </w:p>
    <w:p w14:paraId="33203175" w14:textId="26D6F432" w:rsidR="00CF4300" w:rsidRDefault="00CF4300" w:rsidP="00CF4300">
      <w:pPr>
        <w:spacing w:before="240"/>
        <w:jc w:val="both"/>
        <w:rPr>
          <w:lang w:val="en-US"/>
        </w:rPr>
      </w:pPr>
      <w:r>
        <w:rPr>
          <w:lang w:val="en-US"/>
        </w:rPr>
        <w:lastRenderedPageBreak/>
        <w:t>You can add /remove lines by clicking on respectively the ‘A</w:t>
      </w:r>
      <w:r w:rsidRPr="00944538">
        <w:rPr>
          <w:lang w:val="en-US"/>
        </w:rPr>
        <w:t xml:space="preserve">dd </w:t>
      </w:r>
      <w:r>
        <w:rPr>
          <w:lang w:val="en-US"/>
        </w:rPr>
        <w:t xml:space="preserve">line’ and ‘Delete last line’ buttons. Please make sure to use these buttons when adding / deleting lines, since lines added manually will not be reflected when parsing the Excel in the AMBIS-system. </w:t>
      </w:r>
    </w:p>
    <w:p w14:paraId="5F8DC974" w14:textId="3B82DFF2" w:rsidR="00435F99" w:rsidRPr="00944538" w:rsidRDefault="00435F99" w:rsidP="00435F99">
      <w:pPr>
        <w:spacing w:before="240"/>
        <w:jc w:val="both"/>
        <w:rPr>
          <w:lang w:val="en-US"/>
        </w:rPr>
      </w:pPr>
      <w:r>
        <w:rPr>
          <w:lang w:val="en-US"/>
        </w:rPr>
        <w:t xml:space="preserve">After saving the Excel-document on your </w:t>
      </w:r>
      <w:r w:rsidR="001C77CF">
        <w:rPr>
          <w:lang w:val="en-US"/>
        </w:rPr>
        <w:t>computer</w:t>
      </w:r>
      <w:r w:rsidR="00513396">
        <w:rPr>
          <w:lang w:val="en-US"/>
        </w:rPr>
        <w:t xml:space="preserve"> and completing it</w:t>
      </w:r>
      <w:r>
        <w:rPr>
          <w:lang w:val="en-US"/>
        </w:rPr>
        <w:t xml:space="preserve">, you are required to upload </w:t>
      </w:r>
      <w:r w:rsidR="001C77CF">
        <w:rPr>
          <w:lang w:val="en-US"/>
        </w:rPr>
        <w:t>it</w:t>
      </w:r>
      <w:r>
        <w:rPr>
          <w:lang w:val="en-US"/>
        </w:rPr>
        <w:t xml:space="preserve"> in the AMBIS-system via the blue ‘Upload’ button. After uploading, you will see a (quick) message mentioning that the ‘Excel was successfully parsed’, after which the uploaded information will appear in the respective columns below on your AMBIS-screen.</w:t>
      </w:r>
    </w:p>
    <w:p w14:paraId="692C322D" w14:textId="711B51E5" w:rsidR="00435F99" w:rsidRDefault="003F4B67" w:rsidP="00414E1B">
      <w:pPr>
        <w:spacing w:before="240"/>
        <w:jc w:val="both"/>
        <w:rPr>
          <w:lang w:val="en-US"/>
        </w:rPr>
      </w:pPr>
      <w:r w:rsidRPr="003F4B67">
        <w:rPr>
          <w:noProof/>
          <w:lang w:eastAsia="nl-BE"/>
        </w:rPr>
        <w:drawing>
          <wp:inline distT="0" distB="0" distL="0" distR="0" wp14:anchorId="4021A2E5" wp14:editId="4D8A376C">
            <wp:extent cx="5760720" cy="1910080"/>
            <wp:effectExtent l="19050" t="19050" r="1143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910080"/>
                    </a:xfrm>
                    <a:prstGeom prst="rect">
                      <a:avLst/>
                    </a:prstGeom>
                    <a:ln>
                      <a:solidFill>
                        <a:schemeClr val="tx1"/>
                      </a:solidFill>
                    </a:ln>
                  </pic:spPr>
                </pic:pic>
              </a:graphicData>
            </a:graphic>
          </wp:inline>
        </w:drawing>
      </w:r>
    </w:p>
    <w:p w14:paraId="04556573" w14:textId="21AE65C6" w:rsidR="002D1B29" w:rsidRDefault="002D1B29" w:rsidP="002D1B29">
      <w:pPr>
        <w:spacing w:before="240"/>
        <w:jc w:val="both"/>
        <w:rPr>
          <w:lang w:val="en-US"/>
        </w:rPr>
      </w:pPr>
      <w:r w:rsidRPr="00A9101C">
        <w:rPr>
          <w:lang w:val="en-US"/>
        </w:rPr>
        <w:t xml:space="preserve">After the information was successfully parsed in the </w:t>
      </w:r>
      <w:r>
        <w:rPr>
          <w:lang w:val="en-US"/>
        </w:rPr>
        <w:t>AMBIS-system, you will notice blue icons have appeared on the right side of every line. Here you are expected to upload</w:t>
      </w:r>
      <w:r w:rsidR="00EC3DB9">
        <w:rPr>
          <w:lang w:val="en-US"/>
        </w:rPr>
        <w:t xml:space="preserve"> for every reported cost</w:t>
      </w:r>
      <w:r>
        <w:rPr>
          <w:lang w:val="en-US"/>
        </w:rPr>
        <w:t xml:space="preserve"> a set of required background documents:</w:t>
      </w:r>
    </w:p>
    <w:p w14:paraId="239C2185" w14:textId="06611DFE" w:rsidR="00FA3D22" w:rsidRDefault="00FA3D22" w:rsidP="00FA3D22">
      <w:pPr>
        <w:pStyle w:val="Lijstalinea"/>
        <w:numPr>
          <w:ilvl w:val="0"/>
          <w:numId w:val="31"/>
        </w:numPr>
        <w:spacing w:before="240"/>
        <w:jc w:val="both"/>
        <w:rPr>
          <w:lang w:val="en-US"/>
        </w:rPr>
      </w:pPr>
      <w:r>
        <w:rPr>
          <w:lang w:val="en-US"/>
        </w:rPr>
        <w:t>Related invoice;</w:t>
      </w:r>
    </w:p>
    <w:p w14:paraId="5F84DA31" w14:textId="467025DE" w:rsidR="00FA3D22" w:rsidRDefault="00FA3D22" w:rsidP="00FA3D22">
      <w:pPr>
        <w:pStyle w:val="Lijstalinea"/>
        <w:numPr>
          <w:ilvl w:val="0"/>
          <w:numId w:val="31"/>
        </w:numPr>
        <w:spacing w:before="240"/>
        <w:jc w:val="both"/>
        <w:rPr>
          <w:lang w:val="en-US"/>
        </w:rPr>
      </w:pPr>
      <w:r>
        <w:rPr>
          <w:lang w:val="en-US"/>
        </w:rPr>
        <w:t>Link with the project (if not clear / evident from the invoice itself);</w:t>
      </w:r>
    </w:p>
    <w:p w14:paraId="576987FE" w14:textId="787AC0D8" w:rsidR="00FA3D22" w:rsidRDefault="00490AAA" w:rsidP="00FA3D22">
      <w:pPr>
        <w:pStyle w:val="Lijstalinea"/>
        <w:numPr>
          <w:ilvl w:val="0"/>
          <w:numId w:val="31"/>
        </w:numPr>
        <w:spacing w:before="240"/>
        <w:jc w:val="both"/>
        <w:rPr>
          <w:lang w:val="en-US"/>
        </w:rPr>
      </w:pPr>
      <w:r>
        <w:rPr>
          <w:lang w:val="en-US"/>
        </w:rPr>
        <w:t>Proof of market consultation;</w:t>
      </w:r>
    </w:p>
    <w:p w14:paraId="184520B2" w14:textId="3EFF16FD" w:rsidR="00490AAA" w:rsidRDefault="00490AAA" w:rsidP="00FA3D22">
      <w:pPr>
        <w:pStyle w:val="Lijstalinea"/>
        <w:numPr>
          <w:ilvl w:val="0"/>
          <w:numId w:val="31"/>
        </w:numPr>
        <w:spacing w:before="240"/>
        <w:jc w:val="both"/>
        <w:rPr>
          <w:lang w:val="en-US"/>
        </w:rPr>
      </w:pPr>
      <w:r>
        <w:rPr>
          <w:lang w:val="en-US"/>
        </w:rPr>
        <w:t>Other relevant documentation.</w:t>
      </w:r>
    </w:p>
    <w:tbl>
      <w:tblPr>
        <w:tblStyle w:val="Tabelraster"/>
        <w:tblW w:w="0" w:type="auto"/>
        <w:tblLook w:val="04A0" w:firstRow="1" w:lastRow="0" w:firstColumn="1" w:lastColumn="0" w:noHBand="0" w:noVBand="1"/>
      </w:tblPr>
      <w:tblGrid>
        <w:gridCol w:w="9062"/>
      </w:tblGrid>
      <w:tr w:rsidR="00490AAA" w:rsidRPr="00820057" w14:paraId="7B0E113D" w14:textId="77777777" w:rsidTr="00820057">
        <w:trPr>
          <w:trHeight w:val="1388"/>
        </w:trPr>
        <w:tc>
          <w:tcPr>
            <w:tcW w:w="9062" w:type="dxa"/>
            <w:shd w:val="clear" w:color="auto" w:fill="E7E6E6" w:themeFill="background2"/>
          </w:tcPr>
          <w:p w14:paraId="199C95A2" w14:textId="77777777" w:rsidR="00820057" w:rsidRDefault="008323F7" w:rsidP="00820057">
            <w:pPr>
              <w:jc w:val="both"/>
              <w:rPr>
                <w:b/>
                <w:bCs/>
                <w:lang w:val="en-US"/>
              </w:rPr>
            </w:pPr>
            <w:r w:rsidRPr="00820057">
              <w:rPr>
                <w:b/>
                <w:bCs/>
                <w:u w:val="single"/>
                <w:lang w:val="en-US"/>
              </w:rPr>
              <w:t>IMPORTANT</w:t>
            </w:r>
            <w:r w:rsidRPr="00820057">
              <w:rPr>
                <w:b/>
                <w:bCs/>
                <w:lang w:val="en-US"/>
              </w:rPr>
              <w:t xml:space="preserve">: if you wish to upload a </w:t>
            </w:r>
            <w:r w:rsidRPr="00820057">
              <w:rPr>
                <w:b/>
                <w:bCs/>
                <w:i/>
                <w:lang w:val="en-US"/>
              </w:rPr>
              <w:t>modified / updated version of this Excel</w:t>
            </w:r>
            <w:r w:rsidRPr="00820057">
              <w:rPr>
                <w:b/>
                <w:bCs/>
                <w:lang w:val="en-US"/>
              </w:rPr>
              <w:t xml:space="preserve"> at a later stage, you will need to continue working on your original document. </w:t>
            </w:r>
            <w:r w:rsidR="00820057">
              <w:rPr>
                <w:b/>
                <w:bCs/>
                <w:lang w:val="en-US"/>
              </w:rPr>
              <w:t>In order t</w:t>
            </w:r>
            <w:r w:rsidRPr="00820057">
              <w:rPr>
                <w:b/>
                <w:bCs/>
                <w:lang w:val="en-US"/>
              </w:rPr>
              <w:t xml:space="preserve">o do this, you can download the previously uploaded Excel </w:t>
            </w:r>
            <w:r w:rsidR="00820057">
              <w:rPr>
                <w:b/>
                <w:bCs/>
                <w:lang w:val="en-US"/>
              </w:rPr>
              <w:t>via</w:t>
            </w:r>
            <w:r w:rsidRPr="00820057">
              <w:rPr>
                <w:b/>
                <w:bCs/>
                <w:lang w:val="en-US"/>
              </w:rPr>
              <w:t xml:space="preserve"> the 'Attachments' tab, complete it and then upload it again using the blue 'Upload' button. </w:t>
            </w:r>
          </w:p>
          <w:p w14:paraId="548485CE" w14:textId="64E7545E" w:rsidR="00490AAA" w:rsidRPr="00820057" w:rsidRDefault="008323F7" w:rsidP="00820057">
            <w:pPr>
              <w:jc w:val="both"/>
              <w:rPr>
                <w:lang w:val="en-US"/>
              </w:rPr>
            </w:pPr>
            <w:r w:rsidRPr="00820057">
              <w:rPr>
                <w:b/>
                <w:bCs/>
                <w:lang w:val="en-US"/>
              </w:rPr>
              <w:t xml:space="preserve">If you download, complete and upload a new template, you will overwrite the original data in AMBIS and thus lose </w:t>
            </w:r>
            <w:r w:rsidR="001C77CF" w:rsidRPr="00820057">
              <w:rPr>
                <w:b/>
                <w:bCs/>
                <w:lang w:val="en-US"/>
              </w:rPr>
              <w:t xml:space="preserve">previous </w:t>
            </w:r>
            <w:r w:rsidRPr="00820057">
              <w:rPr>
                <w:b/>
                <w:bCs/>
                <w:lang w:val="en-US"/>
              </w:rPr>
              <w:t>data</w:t>
            </w:r>
            <w:r w:rsidR="00820057">
              <w:rPr>
                <w:b/>
                <w:bCs/>
                <w:lang w:val="en-US"/>
              </w:rPr>
              <w:t>!</w:t>
            </w:r>
            <w:r w:rsidRPr="00820057">
              <w:rPr>
                <w:b/>
                <w:bCs/>
                <w:lang w:val="en-US"/>
              </w:rPr>
              <w:t xml:space="preserve"> </w:t>
            </w:r>
            <w:r w:rsidR="00820057">
              <w:rPr>
                <w:b/>
                <w:bCs/>
                <w:lang w:val="en-US"/>
              </w:rPr>
              <w:t>D</w:t>
            </w:r>
            <w:r w:rsidRPr="00820057">
              <w:rPr>
                <w:b/>
                <w:bCs/>
                <w:lang w:val="en-US"/>
              </w:rPr>
              <w:t>o not do this!</w:t>
            </w:r>
          </w:p>
        </w:tc>
      </w:tr>
    </w:tbl>
    <w:p w14:paraId="2715A486" w14:textId="4E341501" w:rsidR="002D1B29" w:rsidRDefault="0024508E" w:rsidP="00414E1B">
      <w:pPr>
        <w:spacing w:before="240"/>
        <w:jc w:val="both"/>
        <w:rPr>
          <w:lang w:val="en-US"/>
        </w:rPr>
      </w:pPr>
      <w:r>
        <w:rPr>
          <w:lang w:val="en-US"/>
        </w:rPr>
        <w:t>At every point in time, y</w:t>
      </w:r>
      <w:r w:rsidR="00490AAA" w:rsidRPr="0024508E">
        <w:rPr>
          <w:lang w:val="en-US"/>
        </w:rPr>
        <w:t xml:space="preserve">ou </w:t>
      </w:r>
      <w:r>
        <w:rPr>
          <w:lang w:val="en-US"/>
        </w:rPr>
        <w:t>have the option to ‘Postpone’ the task in question</w:t>
      </w:r>
      <w:r w:rsidR="00EC3DB9">
        <w:rPr>
          <w:lang w:val="en-US"/>
        </w:rPr>
        <w:t xml:space="preserve"> and return to your work list. </w:t>
      </w:r>
    </w:p>
    <w:p w14:paraId="3636F1FB" w14:textId="297C7808" w:rsidR="000E6E9C" w:rsidRPr="003F4B67" w:rsidRDefault="000E6E9C" w:rsidP="003F4B67">
      <w:pPr>
        <w:pStyle w:val="Lijstalinea"/>
        <w:numPr>
          <w:ilvl w:val="0"/>
          <w:numId w:val="35"/>
        </w:numPr>
        <w:spacing w:before="240"/>
        <w:jc w:val="both"/>
        <w:rPr>
          <w:u w:val="single"/>
          <w:lang w:val="en-US"/>
        </w:rPr>
      </w:pPr>
      <w:r w:rsidRPr="003F4B67">
        <w:rPr>
          <w:u w:val="single"/>
          <w:lang w:val="en-US"/>
        </w:rPr>
        <w:t>The ‘Income’ reporting template looks as follows:</w:t>
      </w:r>
    </w:p>
    <w:p w14:paraId="03915D75" w14:textId="65279C9D" w:rsidR="00414E1B" w:rsidRDefault="00BB73E2" w:rsidP="00385F23">
      <w:pPr>
        <w:spacing w:before="240"/>
        <w:jc w:val="both"/>
        <w:rPr>
          <w:highlight w:val="yellow"/>
          <w:lang w:val="en-US"/>
        </w:rPr>
      </w:pPr>
      <w:r w:rsidRPr="00BB73E2">
        <w:rPr>
          <w:noProof/>
          <w:lang w:eastAsia="nl-BE"/>
        </w:rPr>
        <w:lastRenderedPageBreak/>
        <w:drawing>
          <wp:inline distT="0" distB="0" distL="0" distR="0" wp14:anchorId="3BB02DFE" wp14:editId="754AE2D8">
            <wp:extent cx="5760720" cy="3448685"/>
            <wp:effectExtent l="19050" t="19050" r="1143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448685"/>
                    </a:xfrm>
                    <a:prstGeom prst="rect">
                      <a:avLst/>
                    </a:prstGeom>
                    <a:ln>
                      <a:solidFill>
                        <a:schemeClr val="tx1"/>
                      </a:solidFill>
                    </a:ln>
                  </pic:spPr>
                </pic:pic>
              </a:graphicData>
            </a:graphic>
          </wp:inline>
        </w:drawing>
      </w:r>
    </w:p>
    <w:p w14:paraId="3692081B" w14:textId="77777777" w:rsidR="00910D2D" w:rsidRDefault="00910D2D" w:rsidP="00910D2D">
      <w:pPr>
        <w:spacing w:before="240"/>
        <w:jc w:val="both"/>
        <w:rPr>
          <w:lang w:val="en-US"/>
        </w:rPr>
      </w:pPr>
      <w:r>
        <w:rPr>
          <w:lang w:val="en-US"/>
        </w:rPr>
        <w:t>You can add /remove lines by clicking on respectively the ‘A</w:t>
      </w:r>
      <w:r w:rsidRPr="00944538">
        <w:rPr>
          <w:lang w:val="en-US"/>
        </w:rPr>
        <w:t xml:space="preserve">dd </w:t>
      </w:r>
      <w:r>
        <w:rPr>
          <w:lang w:val="en-US"/>
        </w:rPr>
        <w:t xml:space="preserve">line’ and ‘Delete last line’ buttons. Please make sure to use these buttons when adding / deleting lines, since lines added manually will not be reflected when parsing the Excel in the AMBIS-system. </w:t>
      </w:r>
    </w:p>
    <w:p w14:paraId="1B4DBF1D" w14:textId="29473DB8" w:rsidR="00910D2D" w:rsidRPr="00944538" w:rsidRDefault="00910D2D" w:rsidP="00910D2D">
      <w:pPr>
        <w:spacing w:before="240"/>
        <w:jc w:val="both"/>
        <w:rPr>
          <w:lang w:val="en-US"/>
        </w:rPr>
      </w:pPr>
      <w:r>
        <w:rPr>
          <w:lang w:val="en-US"/>
        </w:rPr>
        <w:t xml:space="preserve">After saving the Excel-document on your </w:t>
      </w:r>
      <w:r w:rsidR="008323F7">
        <w:rPr>
          <w:lang w:val="en-US"/>
        </w:rPr>
        <w:t>computer and completing it</w:t>
      </w:r>
      <w:r>
        <w:rPr>
          <w:lang w:val="en-US"/>
        </w:rPr>
        <w:t xml:space="preserve">, you are required to upload </w:t>
      </w:r>
      <w:r w:rsidR="008323F7">
        <w:rPr>
          <w:lang w:val="en-US"/>
        </w:rPr>
        <w:t>it</w:t>
      </w:r>
      <w:r>
        <w:rPr>
          <w:lang w:val="en-US"/>
        </w:rPr>
        <w:t xml:space="preserve"> in the AMBIS-system via the blue ‘Upload’ button. After uploading, you will see a (quick) message mentioning that the ‘Excel was successfully parsed’, after which the uploaded information will appear in the respective columns below on your AMBIS-screen.</w:t>
      </w:r>
    </w:p>
    <w:p w14:paraId="6D4770D6" w14:textId="0312508D" w:rsidR="0096014E" w:rsidRPr="004D5EDA" w:rsidRDefault="004D5EDA" w:rsidP="004D5EDA">
      <w:pPr>
        <w:spacing w:before="240"/>
        <w:jc w:val="both"/>
        <w:rPr>
          <w:lang w:val="en-US"/>
        </w:rPr>
      </w:pPr>
      <w:r w:rsidRPr="004D5EDA">
        <w:rPr>
          <w:noProof/>
          <w:lang w:eastAsia="nl-BE"/>
        </w:rPr>
        <w:drawing>
          <wp:inline distT="0" distB="0" distL="0" distR="0" wp14:anchorId="70A8D4F6" wp14:editId="14A9C754">
            <wp:extent cx="5760720" cy="2646680"/>
            <wp:effectExtent l="19050" t="19050" r="1143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646680"/>
                    </a:xfrm>
                    <a:prstGeom prst="rect">
                      <a:avLst/>
                    </a:prstGeom>
                    <a:ln>
                      <a:solidFill>
                        <a:schemeClr val="tx1"/>
                      </a:solidFill>
                    </a:ln>
                  </pic:spPr>
                </pic:pic>
              </a:graphicData>
            </a:graphic>
          </wp:inline>
        </w:drawing>
      </w:r>
      <w:r w:rsidR="0096014E" w:rsidRPr="00A9101C">
        <w:rPr>
          <w:lang w:val="en-US"/>
        </w:rPr>
        <w:t xml:space="preserve">After the information was successfully parsed in the </w:t>
      </w:r>
      <w:r w:rsidR="0096014E">
        <w:rPr>
          <w:lang w:val="en-US"/>
        </w:rPr>
        <w:t>AMBIS-system, you will notice blue icons have appeared on the right side of every line. Here you are expected to upload for every reported income</w:t>
      </w:r>
      <w:r>
        <w:rPr>
          <w:lang w:val="en-US"/>
        </w:rPr>
        <w:t xml:space="preserve"> the necessary elements of proof.</w:t>
      </w:r>
    </w:p>
    <w:p w14:paraId="68C0A5EB" w14:textId="62CB4496" w:rsidR="0096014E" w:rsidRDefault="0096014E" w:rsidP="0096014E">
      <w:pPr>
        <w:spacing w:before="240"/>
        <w:jc w:val="both"/>
        <w:rPr>
          <w:lang w:val="en-US"/>
        </w:rPr>
      </w:pPr>
      <w:r w:rsidRPr="00490AAA">
        <w:rPr>
          <w:lang w:val="en-US"/>
        </w:rPr>
        <w:lastRenderedPageBreak/>
        <w:t xml:space="preserve">In the </w:t>
      </w:r>
      <w:r w:rsidRPr="00490AAA">
        <w:rPr>
          <w:b/>
          <w:lang w:val="en-US"/>
        </w:rPr>
        <w:t>tab ‘Attachments’ / ‘</w:t>
      </w:r>
      <w:proofErr w:type="spellStart"/>
      <w:r w:rsidRPr="00490AAA">
        <w:rPr>
          <w:b/>
          <w:lang w:val="en-US"/>
        </w:rPr>
        <w:t>Bijlagen</w:t>
      </w:r>
      <w:proofErr w:type="spellEnd"/>
      <w:r w:rsidRPr="00490AAA">
        <w:rPr>
          <w:b/>
          <w:lang w:val="en-US"/>
        </w:rPr>
        <w:t>’</w:t>
      </w:r>
      <w:r w:rsidRPr="00490AAA">
        <w:rPr>
          <w:lang w:val="en-US"/>
        </w:rPr>
        <w:t>, you are able to consult the uploaded Excel-reporting files.</w:t>
      </w:r>
    </w:p>
    <w:p w14:paraId="7851E32C" w14:textId="77777777" w:rsidR="006B2325" w:rsidRDefault="006B2325" w:rsidP="006B2325">
      <w:pPr>
        <w:spacing w:before="240"/>
        <w:jc w:val="both"/>
        <w:rPr>
          <w:lang w:val="en-US"/>
        </w:rPr>
      </w:pPr>
      <w:r>
        <w:rPr>
          <w:lang w:val="en-US"/>
        </w:rPr>
        <w:t xml:space="preserve">In the </w:t>
      </w:r>
      <w:r w:rsidRPr="001E57A7">
        <w:rPr>
          <w:b/>
          <w:lang w:val="en-US"/>
        </w:rPr>
        <w:t>tab ‘Common Control Attachments’</w:t>
      </w:r>
      <w:r>
        <w:rPr>
          <w:lang w:val="en-US"/>
        </w:rPr>
        <w:t>, you are not expected / it will not be possible for you to upload any documents. This is an internal tab in which the Managing Authority will place all information with regard to costs / elements under discussion which have to be taken into consideration from one reporting period to the next.</w:t>
      </w:r>
    </w:p>
    <w:p w14:paraId="5F0139CE" w14:textId="70E6743F" w:rsidR="00C3234F" w:rsidRDefault="003F7D99" w:rsidP="00C3234F">
      <w:pPr>
        <w:spacing w:before="240"/>
        <w:jc w:val="both"/>
        <w:rPr>
          <w:lang w:val="en-US"/>
        </w:rPr>
      </w:pPr>
      <w:r>
        <w:rPr>
          <w:lang w:val="en-US"/>
        </w:rPr>
        <w:t>A</w:t>
      </w:r>
      <w:r w:rsidR="00C3234F">
        <w:rPr>
          <w:lang w:val="en-US"/>
        </w:rPr>
        <w:t>t every point in time, y</w:t>
      </w:r>
      <w:r w:rsidR="00C3234F" w:rsidRPr="0024508E">
        <w:rPr>
          <w:lang w:val="en-US"/>
        </w:rPr>
        <w:t xml:space="preserve">ou </w:t>
      </w:r>
      <w:r w:rsidR="00C3234F">
        <w:rPr>
          <w:lang w:val="en-US"/>
        </w:rPr>
        <w:t xml:space="preserve">have the option to ‘Postpone’ the task in question and return to your work list. </w:t>
      </w:r>
    </w:p>
    <w:p w14:paraId="7F38C434" w14:textId="54068C9F" w:rsidR="00B04A26" w:rsidRPr="00B04A26" w:rsidRDefault="003F7D99" w:rsidP="00385F23">
      <w:pPr>
        <w:spacing w:before="240"/>
        <w:jc w:val="both"/>
        <w:rPr>
          <w:lang w:val="en-US"/>
        </w:rPr>
      </w:pPr>
      <w:r>
        <w:rPr>
          <w:lang w:val="en-US"/>
        </w:rPr>
        <w:t>In addition, a</w:t>
      </w:r>
      <w:r w:rsidR="00B04A26" w:rsidRPr="00B04A26">
        <w:rPr>
          <w:lang w:val="en-US"/>
        </w:rPr>
        <w:t>s mentioned before, th</w:t>
      </w:r>
      <w:r w:rsidR="00B04A26">
        <w:rPr>
          <w:lang w:val="en-US"/>
        </w:rPr>
        <w:t>is</w:t>
      </w:r>
      <w:r w:rsidR="00B04A26" w:rsidRPr="00B04A26">
        <w:rPr>
          <w:lang w:val="en-US"/>
        </w:rPr>
        <w:t xml:space="preserve"> specific</w:t>
      </w:r>
      <w:r w:rsidR="00BB3862">
        <w:rPr>
          <w:lang w:val="en-US"/>
        </w:rPr>
        <w:t xml:space="preserve"> </w:t>
      </w:r>
      <w:r w:rsidR="00B04A26" w:rsidRPr="00B04A26">
        <w:rPr>
          <w:lang w:val="en-US"/>
        </w:rPr>
        <w:t xml:space="preserve">‘reporting’ task does </w:t>
      </w:r>
      <w:r w:rsidR="00B04A26" w:rsidRPr="00B04A26">
        <w:rPr>
          <w:u w:val="single"/>
          <w:lang w:val="en-US"/>
        </w:rPr>
        <w:t>not</w:t>
      </w:r>
      <w:r w:rsidR="00B04A26" w:rsidRPr="00B04A26">
        <w:rPr>
          <w:lang w:val="en-US"/>
        </w:rPr>
        <w:t xml:space="preserve"> have a ‘Submit’ button</w:t>
      </w:r>
      <w:r w:rsidR="00B04A26">
        <w:rPr>
          <w:lang w:val="en-US"/>
        </w:rPr>
        <w:t>. Instead, the task will automatically close and submit after the one-month reporting time has passed!</w:t>
      </w:r>
    </w:p>
    <w:p w14:paraId="3D2D9626" w14:textId="3424955A" w:rsidR="00B04A26" w:rsidRPr="000F3C1C" w:rsidRDefault="00B04A26" w:rsidP="00B04A26">
      <w:pPr>
        <w:pStyle w:val="Lijstalinea"/>
        <w:numPr>
          <w:ilvl w:val="0"/>
          <w:numId w:val="14"/>
        </w:numPr>
        <w:spacing w:before="240"/>
        <w:ind w:left="284" w:hanging="284"/>
        <w:jc w:val="both"/>
        <w:rPr>
          <w:b/>
          <w:lang w:val="en-US"/>
        </w:rPr>
      </w:pPr>
      <w:r w:rsidRPr="006E43CA">
        <w:rPr>
          <w:b/>
          <w:u w:val="single"/>
          <w:lang w:val="en-US"/>
        </w:rPr>
        <w:t xml:space="preserve">In the account of the </w:t>
      </w:r>
      <w:r>
        <w:rPr>
          <w:b/>
          <w:u w:val="single"/>
          <w:lang w:val="en-US"/>
        </w:rPr>
        <w:t>beneficiary</w:t>
      </w:r>
      <w:r>
        <w:rPr>
          <w:b/>
          <w:lang w:val="en-US"/>
        </w:rPr>
        <w:t>, a</w:t>
      </w:r>
      <w:r w:rsidRPr="000F3C1C">
        <w:rPr>
          <w:b/>
          <w:lang w:val="en-US"/>
        </w:rPr>
        <w:t xml:space="preserve"> new task named ‘</w:t>
      </w:r>
      <w:r w:rsidR="007521C4">
        <w:rPr>
          <w:b/>
          <w:lang w:val="en-US"/>
        </w:rPr>
        <w:t>Content and Indicators Control</w:t>
      </w:r>
      <w:r>
        <w:rPr>
          <w:b/>
          <w:lang w:val="en-US"/>
        </w:rPr>
        <w:t xml:space="preserve"> – </w:t>
      </w:r>
      <w:r w:rsidR="007521C4">
        <w:rPr>
          <w:b/>
          <w:lang w:val="en-US"/>
        </w:rPr>
        <w:t>Fill in indicators</w:t>
      </w:r>
      <w:r>
        <w:rPr>
          <w:b/>
          <w:lang w:val="en-US"/>
        </w:rPr>
        <w:t xml:space="preserve">’ </w:t>
      </w:r>
      <w:r w:rsidRPr="000F3C1C">
        <w:rPr>
          <w:b/>
          <w:lang w:val="en-US"/>
        </w:rPr>
        <w:t xml:space="preserve">will have </w:t>
      </w:r>
      <w:r>
        <w:rPr>
          <w:b/>
          <w:lang w:val="en-US"/>
        </w:rPr>
        <w:t>appeared</w:t>
      </w:r>
      <w:r w:rsidRPr="000F3C1C">
        <w:rPr>
          <w:b/>
          <w:lang w:val="en-US"/>
        </w:rPr>
        <w:t xml:space="preserve"> in </w:t>
      </w:r>
      <w:r>
        <w:rPr>
          <w:b/>
          <w:lang w:val="en-US"/>
        </w:rPr>
        <w:t>the</w:t>
      </w:r>
      <w:r w:rsidRPr="000F3C1C">
        <w:rPr>
          <w:b/>
          <w:lang w:val="en-US"/>
        </w:rPr>
        <w:t xml:space="preserve"> ‘Work’ overview.</w:t>
      </w:r>
      <w:r w:rsidR="007521C4">
        <w:rPr>
          <w:b/>
          <w:lang w:val="en-US"/>
        </w:rPr>
        <w:t xml:space="preserve"> Again, d</w:t>
      </w:r>
      <w:r>
        <w:rPr>
          <w:b/>
          <w:lang w:val="en-US"/>
        </w:rPr>
        <w:t>epending on the type of reporting (intermediary vs final), this task will always mention the reporting period and/or the word ‘final’ (indicating that it involves a final report).</w:t>
      </w:r>
    </w:p>
    <w:p w14:paraId="287949FB" w14:textId="77777777" w:rsidR="007521C4" w:rsidRPr="0014364B" w:rsidRDefault="00B630BC" w:rsidP="00B04A26">
      <w:pPr>
        <w:spacing w:before="240"/>
        <w:jc w:val="both"/>
        <w:rPr>
          <w:lang w:val="en-US"/>
        </w:rPr>
      </w:pPr>
      <w:r w:rsidRPr="0014364B">
        <w:rPr>
          <w:noProof/>
          <w:lang w:eastAsia="nl-BE"/>
        </w:rPr>
        <w:drawing>
          <wp:inline distT="0" distB="0" distL="0" distR="0" wp14:anchorId="496B9335" wp14:editId="39667242">
            <wp:extent cx="5760720" cy="534670"/>
            <wp:effectExtent l="19050" t="19050" r="1143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534670"/>
                    </a:xfrm>
                    <a:prstGeom prst="rect">
                      <a:avLst/>
                    </a:prstGeom>
                    <a:ln>
                      <a:solidFill>
                        <a:schemeClr val="tx1"/>
                      </a:solidFill>
                    </a:ln>
                  </pic:spPr>
                </pic:pic>
              </a:graphicData>
            </a:graphic>
          </wp:inline>
        </w:drawing>
      </w:r>
    </w:p>
    <w:p w14:paraId="0953A1BA" w14:textId="77777777" w:rsidR="007521C4" w:rsidRPr="0014364B" w:rsidRDefault="007521C4" w:rsidP="007521C4">
      <w:pPr>
        <w:spacing w:before="240"/>
        <w:jc w:val="both"/>
        <w:rPr>
          <w:lang w:val="en-US"/>
        </w:rPr>
      </w:pPr>
      <w:r w:rsidRPr="0014364B">
        <w:rPr>
          <w:lang w:val="en-US"/>
        </w:rPr>
        <w:t xml:space="preserve">Select this task by clicking on it. A pop-up message will appear: then click on ‘Claim task’. This task will now be assigned to you. </w:t>
      </w:r>
    </w:p>
    <w:p w14:paraId="68701B82" w14:textId="77777777" w:rsidR="007521C4" w:rsidRPr="0014364B" w:rsidRDefault="007521C4" w:rsidP="007521C4">
      <w:pPr>
        <w:spacing w:before="240"/>
        <w:jc w:val="both"/>
        <w:rPr>
          <w:lang w:val="en-US"/>
        </w:rPr>
      </w:pPr>
      <w:r w:rsidRPr="0014364B">
        <w:rPr>
          <w:lang w:val="en-US"/>
        </w:rPr>
        <w:t>You will be redirected to a new screen, which looks as follows:</w:t>
      </w:r>
    </w:p>
    <w:p w14:paraId="5FD417E9" w14:textId="77777777" w:rsidR="0014364B" w:rsidRDefault="007521C4" w:rsidP="0014364B">
      <w:pPr>
        <w:tabs>
          <w:tab w:val="left" w:pos="683"/>
        </w:tabs>
        <w:spacing w:before="240"/>
        <w:jc w:val="both"/>
        <w:rPr>
          <w:lang w:val="en-US"/>
        </w:rPr>
      </w:pPr>
      <w:r w:rsidRPr="007521C4">
        <w:rPr>
          <w:i/>
          <w:noProof/>
          <w:color w:val="FF0000"/>
          <w:lang w:eastAsia="nl-BE"/>
        </w:rPr>
        <w:drawing>
          <wp:anchor distT="0" distB="0" distL="114300" distR="114300" simplePos="0" relativeHeight="251715584" behindDoc="0" locked="0" layoutInCell="1" allowOverlap="1" wp14:anchorId="5461AD27" wp14:editId="59C81A92">
            <wp:simplePos x="920262" y="5386754"/>
            <wp:positionH relativeFrom="column">
              <wp:align>left</wp:align>
            </wp:positionH>
            <wp:positionV relativeFrom="paragraph">
              <wp:align>top</wp:align>
            </wp:positionV>
            <wp:extent cx="5760720" cy="2701925"/>
            <wp:effectExtent l="19050" t="19050" r="11430" b="222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701925"/>
                    </a:xfrm>
                    <a:prstGeom prst="rect">
                      <a:avLst/>
                    </a:prstGeom>
                    <a:ln>
                      <a:solidFill>
                        <a:schemeClr val="tx1"/>
                      </a:solidFill>
                    </a:ln>
                  </pic:spPr>
                </pic:pic>
              </a:graphicData>
            </a:graphic>
          </wp:anchor>
        </w:drawing>
      </w:r>
      <w:r w:rsidR="0014364B">
        <w:rPr>
          <w:lang w:val="en-US"/>
        </w:rPr>
        <w:t>In this section, you will notice the following tabs:</w:t>
      </w:r>
    </w:p>
    <w:p w14:paraId="0258BB0D" w14:textId="1A2E98EA" w:rsidR="0014364B" w:rsidRDefault="0014364B" w:rsidP="0014364B">
      <w:pPr>
        <w:pStyle w:val="Lijstalinea"/>
        <w:numPr>
          <w:ilvl w:val="0"/>
          <w:numId w:val="36"/>
        </w:numPr>
        <w:tabs>
          <w:tab w:val="left" w:pos="683"/>
        </w:tabs>
        <w:spacing w:before="240"/>
        <w:jc w:val="both"/>
        <w:rPr>
          <w:lang w:val="en-US"/>
        </w:rPr>
      </w:pPr>
      <w:r>
        <w:rPr>
          <w:lang w:val="en-US"/>
        </w:rPr>
        <w:t>a tab ‘Result and Output Indicators’;</w:t>
      </w:r>
    </w:p>
    <w:p w14:paraId="0CC14D91" w14:textId="340A2C6A" w:rsidR="0014364B" w:rsidRDefault="0014364B" w:rsidP="0014364B">
      <w:pPr>
        <w:pStyle w:val="Lijstalinea"/>
        <w:numPr>
          <w:ilvl w:val="0"/>
          <w:numId w:val="36"/>
        </w:numPr>
        <w:tabs>
          <w:tab w:val="left" w:pos="683"/>
        </w:tabs>
        <w:spacing w:before="240"/>
        <w:jc w:val="both"/>
        <w:rPr>
          <w:lang w:val="en-US"/>
        </w:rPr>
      </w:pPr>
      <w:r>
        <w:rPr>
          <w:lang w:val="en-US"/>
        </w:rPr>
        <w:t>a tab ‘Activities’, and</w:t>
      </w:r>
    </w:p>
    <w:p w14:paraId="6C4C9452" w14:textId="3E3D1829" w:rsidR="0014364B" w:rsidRPr="0014364B" w:rsidRDefault="0014364B" w:rsidP="0014364B">
      <w:pPr>
        <w:pStyle w:val="Lijstalinea"/>
        <w:numPr>
          <w:ilvl w:val="0"/>
          <w:numId w:val="36"/>
        </w:numPr>
        <w:tabs>
          <w:tab w:val="left" w:pos="683"/>
        </w:tabs>
        <w:spacing w:before="240"/>
        <w:jc w:val="both"/>
        <w:rPr>
          <w:lang w:val="en-US"/>
        </w:rPr>
      </w:pPr>
      <w:r>
        <w:rPr>
          <w:lang w:val="en-US"/>
        </w:rPr>
        <w:t>a tab ‘Attachments’.</w:t>
      </w:r>
    </w:p>
    <w:p w14:paraId="2BBA8A49" w14:textId="696D6B8E" w:rsidR="00892D37" w:rsidRDefault="0014364B" w:rsidP="0014364B">
      <w:pPr>
        <w:tabs>
          <w:tab w:val="left" w:pos="683"/>
        </w:tabs>
        <w:spacing w:before="240"/>
        <w:jc w:val="both"/>
        <w:rPr>
          <w:lang w:val="en-US"/>
        </w:rPr>
      </w:pPr>
      <w:r>
        <w:rPr>
          <w:lang w:val="en-US"/>
        </w:rPr>
        <w:lastRenderedPageBreak/>
        <w:t xml:space="preserve">In the </w:t>
      </w:r>
      <w:r w:rsidRPr="000545F8">
        <w:rPr>
          <w:b/>
          <w:lang w:val="en-US"/>
        </w:rPr>
        <w:t>tab ‘</w:t>
      </w:r>
      <w:r w:rsidR="00892D37">
        <w:rPr>
          <w:b/>
          <w:lang w:val="en-US"/>
        </w:rPr>
        <w:t>Result and Output</w:t>
      </w:r>
      <w:r w:rsidRPr="000545F8">
        <w:rPr>
          <w:b/>
          <w:lang w:val="en-US"/>
        </w:rPr>
        <w:t xml:space="preserve"> </w:t>
      </w:r>
      <w:r w:rsidR="00892D37">
        <w:rPr>
          <w:b/>
          <w:lang w:val="en-US"/>
        </w:rPr>
        <w:t>Indicators</w:t>
      </w:r>
      <w:r w:rsidRPr="000545F8">
        <w:rPr>
          <w:b/>
          <w:lang w:val="en-US"/>
        </w:rPr>
        <w:t>’</w:t>
      </w:r>
      <w:r>
        <w:rPr>
          <w:lang w:val="en-US"/>
        </w:rPr>
        <w:t xml:space="preserve">, </w:t>
      </w:r>
      <w:r w:rsidR="00892D37">
        <w:rPr>
          <w:lang w:val="en-US"/>
        </w:rPr>
        <w:t xml:space="preserve">you will </w:t>
      </w:r>
      <w:r w:rsidR="00DD0A0B">
        <w:rPr>
          <w:lang w:val="en-US"/>
        </w:rPr>
        <w:t xml:space="preserve">see an overview of all the output- and result indicators as </w:t>
      </w:r>
      <w:r w:rsidR="00CE4543">
        <w:rPr>
          <w:lang w:val="en-US"/>
        </w:rPr>
        <w:t xml:space="preserve">selected </w:t>
      </w:r>
      <w:r w:rsidR="00F34FCF">
        <w:rPr>
          <w:lang w:val="en-US"/>
        </w:rPr>
        <w:t xml:space="preserve">by the beneficiary </w:t>
      </w:r>
      <w:r w:rsidR="00CE4543">
        <w:rPr>
          <w:lang w:val="en-US"/>
        </w:rPr>
        <w:t>during the project proposal submission phase. In this step, you are required to add the relevant numbers per</w:t>
      </w:r>
      <w:r w:rsidR="00647F75">
        <w:rPr>
          <w:lang w:val="en-US"/>
        </w:rPr>
        <w:t xml:space="preserve"> output / result indicator, and this in the column ‘Reported Number’.</w:t>
      </w:r>
    </w:p>
    <w:p w14:paraId="53CD481D" w14:textId="2BFB33DE" w:rsidR="00647F75" w:rsidRDefault="00647F75" w:rsidP="00647F75">
      <w:pPr>
        <w:tabs>
          <w:tab w:val="left" w:pos="683"/>
        </w:tabs>
        <w:spacing w:before="240"/>
        <w:jc w:val="both"/>
        <w:rPr>
          <w:lang w:val="en-US"/>
        </w:rPr>
      </w:pPr>
      <w:r>
        <w:rPr>
          <w:lang w:val="en-US"/>
        </w:rPr>
        <w:t xml:space="preserve">In the </w:t>
      </w:r>
      <w:r w:rsidRPr="000545F8">
        <w:rPr>
          <w:b/>
          <w:lang w:val="en-US"/>
        </w:rPr>
        <w:t>tab ‘</w:t>
      </w:r>
      <w:r>
        <w:rPr>
          <w:b/>
          <w:lang w:val="en-US"/>
        </w:rPr>
        <w:t>Activities</w:t>
      </w:r>
      <w:r w:rsidRPr="000545F8">
        <w:rPr>
          <w:b/>
          <w:lang w:val="en-US"/>
        </w:rPr>
        <w:t>’</w:t>
      </w:r>
      <w:r>
        <w:rPr>
          <w:lang w:val="en-US"/>
        </w:rPr>
        <w:t xml:space="preserve">, you will </w:t>
      </w:r>
      <w:r w:rsidR="00F34FCF">
        <w:rPr>
          <w:lang w:val="en-US"/>
        </w:rPr>
        <w:t>see an overview of all project-specific</w:t>
      </w:r>
      <w:r>
        <w:rPr>
          <w:lang w:val="en-US"/>
        </w:rPr>
        <w:t xml:space="preserve"> indicators as selected</w:t>
      </w:r>
      <w:r w:rsidR="00F34FCF">
        <w:rPr>
          <w:lang w:val="en-US"/>
        </w:rPr>
        <w:t xml:space="preserve"> by the beneficiary</w:t>
      </w:r>
      <w:r>
        <w:rPr>
          <w:lang w:val="en-US"/>
        </w:rPr>
        <w:t xml:space="preserve"> during the project proposal submission phase. In this step, you are required to add the relevant numbers per </w:t>
      </w:r>
      <w:r w:rsidR="00F34FCF">
        <w:rPr>
          <w:lang w:val="en-US"/>
        </w:rPr>
        <w:t>‘activity’</w:t>
      </w:r>
      <w:r>
        <w:rPr>
          <w:lang w:val="en-US"/>
        </w:rPr>
        <w:t>, and this in the column ‘Reported Number’.</w:t>
      </w:r>
    </w:p>
    <w:p w14:paraId="5F018830" w14:textId="07475517" w:rsidR="00F73A08" w:rsidRDefault="00F73A08" w:rsidP="00647F75">
      <w:pPr>
        <w:tabs>
          <w:tab w:val="left" w:pos="683"/>
        </w:tabs>
        <w:spacing w:before="240"/>
        <w:jc w:val="both"/>
        <w:rPr>
          <w:lang w:val="en-US"/>
        </w:rPr>
      </w:pPr>
      <w:r w:rsidRPr="00F73A08">
        <w:rPr>
          <w:noProof/>
          <w:lang w:eastAsia="nl-BE"/>
        </w:rPr>
        <w:drawing>
          <wp:inline distT="0" distB="0" distL="0" distR="0" wp14:anchorId="56980CD3" wp14:editId="6560AF46">
            <wp:extent cx="5760720" cy="2679700"/>
            <wp:effectExtent l="19050" t="19050" r="1143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679700"/>
                    </a:xfrm>
                    <a:prstGeom prst="rect">
                      <a:avLst/>
                    </a:prstGeom>
                    <a:ln>
                      <a:solidFill>
                        <a:schemeClr val="tx1"/>
                      </a:solidFill>
                    </a:ln>
                  </pic:spPr>
                </pic:pic>
              </a:graphicData>
            </a:graphic>
          </wp:inline>
        </w:drawing>
      </w:r>
    </w:p>
    <w:p w14:paraId="7BCBD158" w14:textId="77577659" w:rsidR="00892D37" w:rsidRDefault="00C37E85" w:rsidP="0014364B">
      <w:pPr>
        <w:tabs>
          <w:tab w:val="left" w:pos="683"/>
        </w:tabs>
        <w:spacing w:before="240"/>
        <w:jc w:val="both"/>
        <w:rPr>
          <w:lang w:val="en-US"/>
        </w:rPr>
      </w:pPr>
      <w:r>
        <w:rPr>
          <w:lang w:val="en-US"/>
        </w:rPr>
        <w:t xml:space="preserve">In the </w:t>
      </w:r>
      <w:r w:rsidRPr="00C37E85">
        <w:rPr>
          <w:b/>
          <w:lang w:val="en-US"/>
        </w:rPr>
        <w:t>tab ‘Attachments’</w:t>
      </w:r>
      <w:r>
        <w:rPr>
          <w:lang w:val="en-US"/>
        </w:rPr>
        <w:t xml:space="preserve">, </w:t>
      </w:r>
      <w:r w:rsidRPr="00490AAA">
        <w:rPr>
          <w:lang w:val="en-US"/>
        </w:rPr>
        <w:t xml:space="preserve">you are able to consult the uploaded </w:t>
      </w:r>
      <w:r>
        <w:rPr>
          <w:lang w:val="en-US"/>
        </w:rPr>
        <w:t>documents</w:t>
      </w:r>
      <w:r w:rsidRPr="00490AAA">
        <w:rPr>
          <w:lang w:val="en-US"/>
        </w:rPr>
        <w:t>.</w:t>
      </w:r>
    </w:p>
    <w:p w14:paraId="24368237" w14:textId="6D9039C4" w:rsidR="00DF7A4E" w:rsidRDefault="00C37E85" w:rsidP="0014364B">
      <w:pPr>
        <w:tabs>
          <w:tab w:val="left" w:pos="683"/>
        </w:tabs>
        <w:spacing w:before="240"/>
        <w:jc w:val="both"/>
        <w:rPr>
          <w:lang w:val="en-US"/>
        </w:rPr>
      </w:pPr>
      <w:r>
        <w:rPr>
          <w:lang w:val="en-US"/>
        </w:rPr>
        <w:t xml:space="preserve">In this step, you are also required to </w:t>
      </w:r>
      <w:r w:rsidR="008C7033" w:rsidRPr="00DF7A4E">
        <w:rPr>
          <w:b/>
          <w:u w:val="single"/>
          <w:lang w:val="en-US"/>
        </w:rPr>
        <w:t>upload a narrative report</w:t>
      </w:r>
      <w:r w:rsidR="008C7033">
        <w:rPr>
          <w:lang w:val="en-US"/>
        </w:rPr>
        <w:t xml:space="preserve"> (either an intermediary narrative report or a final narrative report, depending</w:t>
      </w:r>
      <w:r w:rsidR="00BB3862">
        <w:rPr>
          <w:lang w:val="en-US"/>
        </w:rPr>
        <w:t xml:space="preserve"> on the type of reporting (as mentioned in the task name). You can do this by</w:t>
      </w:r>
      <w:r w:rsidR="006F1857">
        <w:rPr>
          <w:lang w:val="en-US"/>
        </w:rPr>
        <w:t xml:space="preserve"> downloading the pre-programmed Word-template by clicking on the green ‘Template’ button. You will then see both the template for the </w:t>
      </w:r>
      <w:r w:rsidR="00771A9A">
        <w:rPr>
          <w:lang w:val="en-US"/>
        </w:rPr>
        <w:t>intermediary</w:t>
      </w:r>
      <w:r w:rsidR="006F1857">
        <w:rPr>
          <w:lang w:val="en-US"/>
        </w:rPr>
        <w:t xml:space="preserve"> narrative report as well as the template for the final narrative report. Both are clearly labelled.</w:t>
      </w:r>
      <w:r w:rsidR="00771A9A">
        <w:rPr>
          <w:lang w:val="en-US"/>
        </w:rPr>
        <w:t xml:space="preserve"> Please select the correct reporting template and start</w:t>
      </w:r>
      <w:r w:rsidR="00771A9A" w:rsidRPr="00771A9A">
        <w:rPr>
          <w:lang w:val="en-US"/>
        </w:rPr>
        <w:t xml:space="preserve"> </w:t>
      </w:r>
      <w:r w:rsidR="00771A9A">
        <w:rPr>
          <w:lang w:val="en-US"/>
        </w:rPr>
        <w:t>fill</w:t>
      </w:r>
      <w:r w:rsidR="00DF7A4E">
        <w:rPr>
          <w:lang w:val="en-US"/>
        </w:rPr>
        <w:t>ing</w:t>
      </w:r>
      <w:r w:rsidR="00771A9A">
        <w:rPr>
          <w:lang w:val="en-US"/>
        </w:rPr>
        <w:t xml:space="preserve"> out the document by adding all required information. </w:t>
      </w:r>
    </w:p>
    <w:p w14:paraId="5104FE00" w14:textId="367A192E" w:rsidR="005A4297" w:rsidRDefault="005A4297" w:rsidP="005A4297">
      <w:pPr>
        <w:tabs>
          <w:tab w:val="left" w:pos="683"/>
        </w:tabs>
        <w:spacing w:before="240"/>
        <w:jc w:val="center"/>
        <w:rPr>
          <w:lang w:val="en-US"/>
        </w:rPr>
      </w:pPr>
      <w:r w:rsidRPr="005A4297">
        <w:rPr>
          <w:noProof/>
          <w:lang w:eastAsia="nl-BE"/>
        </w:rPr>
        <w:lastRenderedPageBreak/>
        <w:drawing>
          <wp:inline distT="0" distB="0" distL="0" distR="0" wp14:anchorId="0524D68D" wp14:editId="13F9552E">
            <wp:extent cx="3679696" cy="3816000"/>
            <wp:effectExtent l="19050" t="19050" r="1651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9696" cy="3816000"/>
                    </a:xfrm>
                    <a:prstGeom prst="rect">
                      <a:avLst/>
                    </a:prstGeom>
                    <a:ln>
                      <a:solidFill>
                        <a:schemeClr val="tx1"/>
                      </a:solidFill>
                    </a:ln>
                  </pic:spPr>
                </pic:pic>
              </a:graphicData>
            </a:graphic>
          </wp:inline>
        </w:drawing>
      </w:r>
    </w:p>
    <w:p w14:paraId="3834B9F4" w14:textId="65F6B419" w:rsidR="00DF7A4E" w:rsidRDefault="00DF7A4E" w:rsidP="0014364B">
      <w:pPr>
        <w:tabs>
          <w:tab w:val="left" w:pos="683"/>
        </w:tabs>
        <w:spacing w:before="240"/>
        <w:jc w:val="both"/>
        <w:rPr>
          <w:lang w:val="en-US"/>
        </w:rPr>
      </w:pPr>
      <w:r>
        <w:rPr>
          <w:lang w:val="en-US"/>
        </w:rPr>
        <w:t>If certain questions are not relevant / not applicable in the context of</w:t>
      </w:r>
      <w:r w:rsidR="00D97DBB">
        <w:rPr>
          <w:lang w:val="en-US"/>
        </w:rPr>
        <w:t xml:space="preserve"> your project, you are free to simply mention this in your answer.</w:t>
      </w:r>
    </w:p>
    <w:p w14:paraId="5413E6D2" w14:textId="6F7AD263" w:rsidR="00BB3862" w:rsidRDefault="00BB3862" w:rsidP="00BB3862">
      <w:pPr>
        <w:spacing w:before="240"/>
        <w:jc w:val="both"/>
        <w:rPr>
          <w:lang w:val="en-US"/>
        </w:rPr>
      </w:pPr>
      <w:r>
        <w:rPr>
          <w:lang w:val="en-US"/>
        </w:rPr>
        <w:t xml:space="preserve">After saving the </w:t>
      </w:r>
      <w:r w:rsidR="00D97DBB">
        <w:rPr>
          <w:lang w:val="en-US"/>
        </w:rPr>
        <w:t>Word</w:t>
      </w:r>
      <w:r>
        <w:rPr>
          <w:lang w:val="en-US"/>
        </w:rPr>
        <w:t xml:space="preserve">-document on your laptop, you are required to upload this information in the AMBIS-system. </w:t>
      </w:r>
      <w:r w:rsidRPr="00435F99">
        <w:rPr>
          <w:i/>
          <w:color w:val="5B9BD5" w:themeColor="accent1"/>
          <w:lang w:val="en-US"/>
        </w:rPr>
        <w:t>For the ‘</w:t>
      </w:r>
      <w:r w:rsidR="00D97DBB">
        <w:rPr>
          <w:i/>
          <w:color w:val="5B9BD5" w:themeColor="accent1"/>
          <w:lang w:val="en-US"/>
        </w:rPr>
        <w:t>narrative report</w:t>
      </w:r>
      <w:r w:rsidRPr="00435F99">
        <w:rPr>
          <w:i/>
          <w:color w:val="5B9BD5" w:themeColor="accent1"/>
          <w:lang w:val="en-US"/>
        </w:rPr>
        <w:t>’, you will have to upload the filled-in template manually via the ‘Attachments’ section.</w:t>
      </w:r>
    </w:p>
    <w:p w14:paraId="27300A2A" w14:textId="02E12FF5" w:rsidR="002C1ED4" w:rsidRPr="00B04A26" w:rsidRDefault="00E0175B" w:rsidP="00B04A26">
      <w:pPr>
        <w:spacing w:before="240"/>
        <w:jc w:val="both"/>
        <w:rPr>
          <w:lang w:val="en-US"/>
        </w:rPr>
      </w:pPr>
      <w:r>
        <w:rPr>
          <w:lang w:val="en-US"/>
        </w:rPr>
        <w:t>When you have finished with the task, make sure to click</w:t>
      </w:r>
      <w:r w:rsidR="00AC52FA">
        <w:rPr>
          <w:lang w:val="en-US"/>
        </w:rPr>
        <w:t xml:space="preserve"> on </w:t>
      </w:r>
      <w:r w:rsidR="00673A37">
        <w:rPr>
          <w:color w:val="00B050"/>
          <w:u w:val="single"/>
          <w:lang w:val="en-US"/>
        </w:rPr>
        <w:t>‘Submit’</w:t>
      </w:r>
      <w:r w:rsidR="00AC52FA">
        <w:rPr>
          <w:lang w:val="en-US"/>
        </w:rPr>
        <w:t xml:space="preserve"> </w:t>
      </w:r>
      <w:r w:rsidR="00673A37">
        <w:rPr>
          <w:lang w:val="en-US"/>
        </w:rPr>
        <w:t xml:space="preserve">in order to save your changes. After clicking </w:t>
      </w:r>
      <w:r w:rsidR="00AC52FA">
        <w:rPr>
          <w:lang w:val="en-US"/>
        </w:rPr>
        <w:t xml:space="preserve">on </w:t>
      </w:r>
      <w:r w:rsidR="00AC52FA" w:rsidRPr="006230B2">
        <w:rPr>
          <w:color w:val="00B050"/>
          <w:u w:val="single"/>
          <w:lang w:val="en-US"/>
        </w:rPr>
        <w:t>‘Submit’</w:t>
      </w:r>
      <w:r w:rsidR="00F73A08">
        <w:rPr>
          <w:lang w:val="en-US"/>
        </w:rPr>
        <w:t>, you will be redirected to your AMBIS home screen.</w:t>
      </w:r>
    </w:p>
    <w:sectPr w:rsidR="002C1ED4" w:rsidRPr="00B04A26" w:rsidSect="007B53E5">
      <w:headerReference w:type="default" r:id="rId34"/>
      <w:footerReference w:type="default" r:id="rId35"/>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50C9A" w14:textId="77777777" w:rsidR="00E404B2" w:rsidRDefault="00E404B2" w:rsidP="00C30F9A">
      <w:pPr>
        <w:spacing w:after="0" w:line="240" w:lineRule="auto"/>
      </w:pPr>
      <w:r>
        <w:separator/>
      </w:r>
    </w:p>
  </w:endnote>
  <w:endnote w:type="continuationSeparator" w:id="0">
    <w:p w14:paraId="61F8AB9A" w14:textId="77777777" w:rsidR="00E404B2" w:rsidRDefault="00E404B2" w:rsidP="00C30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068488"/>
      <w:docPartObj>
        <w:docPartGallery w:val="Page Numbers (Bottom of Page)"/>
        <w:docPartUnique/>
      </w:docPartObj>
    </w:sdtPr>
    <w:sdtContent>
      <w:p w14:paraId="5631BC22" w14:textId="35FF6249" w:rsidR="004120E0" w:rsidRDefault="004120E0">
        <w:pPr>
          <w:pStyle w:val="Voettekst"/>
          <w:jc w:val="right"/>
        </w:pPr>
        <w:r>
          <w:fldChar w:fldCharType="begin"/>
        </w:r>
        <w:r>
          <w:instrText>PAGE   \* MERGEFORMAT</w:instrText>
        </w:r>
        <w:r>
          <w:fldChar w:fldCharType="separate"/>
        </w:r>
        <w:r w:rsidRPr="004120E0">
          <w:rPr>
            <w:noProof/>
            <w:lang w:val="nl-NL"/>
          </w:rPr>
          <w:t>14</w:t>
        </w:r>
        <w:r>
          <w:fldChar w:fldCharType="end"/>
        </w:r>
      </w:p>
    </w:sdtContent>
  </w:sdt>
  <w:p w14:paraId="5A998C78" w14:textId="3FB32225" w:rsidR="00E404B2" w:rsidRPr="0088196F" w:rsidRDefault="00E404B2" w:rsidP="008819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040E4" w14:textId="77777777" w:rsidR="00E404B2" w:rsidRDefault="00E404B2" w:rsidP="00C30F9A">
      <w:pPr>
        <w:spacing w:after="0" w:line="240" w:lineRule="auto"/>
      </w:pPr>
      <w:r>
        <w:separator/>
      </w:r>
    </w:p>
  </w:footnote>
  <w:footnote w:type="continuationSeparator" w:id="0">
    <w:p w14:paraId="1CA80A11" w14:textId="77777777" w:rsidR="00E404B2" w:rsidRDefault="00E404B2" w:rsidP="00C30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89F49" w14:textId="6CA199B4" w:rsidR="00E404B2" w:rsidRPr="00F47A3A" w:rsidRDefault="00E404B2" w:rsidP="00C30F9A">
    <w:pPr>
      <w:tabs>
        <w:tab w:val="left" w:pos="6750"/>
      </w:tabs>
      <w:spacing w:after="0"/>
      <w:ind w:firstLine="3540"/>
      <w:jc w:val="right"/>
      <w:rPr>
        <w:rFonts w:ascii="Arial" w:hAnsi="Arial" w:cs="Arial"/>
        <w:b/>
      </w:rPr>
    </w:pPr>
    <w:r w:rsidRPr="00C30F9A">
      <w:rPr>
        <w:noProof/>
        <w:lang w:eastAsia="nl-BE"/>
      </w:rPr>
      <w:drawing>
        <wp:anchor distT="0" distB="0" distL="114300" distR="114300" simplePos="0" relativeHeight="251660288" behindDoc="1" locked="0" layoutInCell="1" allowOverlap="1" wp14:anchorId="2FB74F84" wp14:editId="0E927010">
          <wp:simplePos x="0" y="0"/>
          <wp:positionH relativeFrom="margin">
            <wp:align>left</wp:align>
          </wp:positionH>
          <wp:positionV relativeFrom="paragraph">
            <wp:posOffset>-87630</wp:posOffset>
          </wp:positionV>
          <wp:extent cx="909157" cy="647700"/>
          <wp:effectExtent l="0" t="0" r="5715" b="0"/>
          <wp:wrapNone/>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157"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A3A">
      <w:rPr>
        <w:rFonts w:ascii="Arial" w:hAnsi="Arial" w:cs="Arial"/>
        <w:b/>
      </w:rPr>
      <w:t>Federale Overheidsdienst Binnenlandse Zaken</w:t>
    </w:r>
  </w:p>
  <w:p w14:paraId="3EE377C8" w14:textId="7B48363D" w:rsidR="00E404B2" w:rsidRPr="00F47A3A" w:rsidRDefault="00E404B2" w:rsidP="00C30F9A">
    <w:pPr>
      <w:tabs>
        <w:tab w:val="left" w:pos="6750"/>
      </w:tabs>
      <w:spacing w:after="0"/>
      <w:ind w:firstLine="3540"/>
      <w:jc w:val="right"/>
      <w:rPr>
        <w:rFonts w:ascii="Arial" w:hAnsi="Arial" w:cs="Arial"/>
        <w:b/>
      </w:rPr>
    </w:pPr>
    <w:r>
      <w:rPr>
        <w:rFonts w:ascii="Arial" w:hAnsi="Arial" w:cs="Arial"/>
        <w:b/>
      </w:rPr>
      <w:t xml:space="preserve">Cel EU </w:t>
    </w:r>
    <w:r w:rsidRPr="00F47A3A">
      <w:rPr>
        <w:rFonts w:ascii="Arial" w:hAnsi="Arial" w:cs="Arial"/>
        <w:b/>
      </w:rPr>
      <w:t>Fondsen</w:t>
    </w:r>
  </w:p>
  <w:p w14:paraId="23CC125E" w14:textId="31BEBCC2" w:rsidR="00E404B2" w:rsidRDefault="00E404B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2AB"/>
    <w:multiLevelType w:val="hybridMultilevel"/>
    <w:tmpl w:val="B9DE0550"/>
    <w:lvl w:ilvl="0" w:tplc="B47206E4">
      <w:numFmt w:val="bullet"/>
      <w:lvlText w:val="–"/>
      <w:lvlJc w:val="left"/>
      <w:pPr>
        <w:ind w:left="408" w:hanging="360"/>
      </w:pPr>
      <w:rPr>
        <w:rFonts w:ascii="Calibri" w:eastAsiaTheme="minorHAnsi" w:hAnsi="Calibri" w:cs="Calibri" w:hint="default"/>
      </w:rPr>
    </w:lvl>
    <w:lvl w:ilvl="1" w:tplc="08130003" w:tentative="1">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abstractNum w:abstractNumId="1" w15:restartNumberingAfterBreak="0">
    <w:nsid w:val="00626CB3"/>
    <w:multiLevelType w:val="hybridMultilevel"/>
    <w:tmpl w:val="A3883BFC"/>
    <w:lvl w:ilvl="0" w:tplc="08130005">
      <w:start w:val="1"/>
      <w:numFmt w:val="bullet"/>
      <w:lvlText w:val=""/>
      <w:lvlJc w:val="left"/>
      <w:pPr>
        <w:ind w:left="1800" w:hanging="360"/>
      </w:pPr>
      <w:rPr>
        <w:rFonts w:ascii="Wingdings" w:hAnsi="Wingdings"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 w15:restartNumberingAfterBreak="0">
    <w:nsid w:val="0BCC54CD"/>
    <w:multiLevelType w:val="hybridMultilevel"/>
    <w:tmpl w:val="0562D690"/>
    <w:lvl w:ilvl="0" w:tplc="08130003">
      <w:start w:val="1"/>
      <w:numFmt w:val="bullet"/>
      <w:lvlText w:val="o"/>
      <w:lvlJc w:val="left"/>
      <w:pPr>
        <w:ind w:left="1004" w:hanging="360"/>
      </w:pPr>
      <w:rPr>
        <w:rFonts w:ascii="Courier New" w:hAnsi="Courier New" w:cs="Courier New"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 w15:restartNumberingAfterBreak="0">
    <w:nsid w:val="0CA67829"/>
    <w:multiLevelType w:val="hybridMultilevel"/>
    <w:tmpl w:val="395E2694"/>
    <w:lvl w:ilvl="0" w:tplc="08130001">
      <w:start w:val="1"/>
      <w:numFmt w:val="bullet"/>
      <w:lvlText w:val=""/>
      <w:lvlJc w:val="left"/>
      <w:pPr>
        <w:ind w:left="771" w:hanging="360"/>
      </w:pPr>
      <w:rPr>
        <w:rFonts w:ascii="Symbol" w:hAnsi="Symbol" w:hint="default"/>
      </w:rPr>
    </w:lvl>
    <w:lvl w:ilvl="1" w:tplc="08130003" w:tentative="1">
      <w:start w:val="1"/>
      <w:numFmt w:val="bullet"/>
      <w:lvlText w:val="o"/>
      <w:lvlJc w:val="left"/>
      <w:pPr>
        <w:ind w:left="1491" w:hanging="360"/>
      </w:pPr>
      <w:rPr>
        <w:rFonts w:ascii="Courier New" w:hAnsi="Courier New" w:cs="Courier New" w:hint="default"/>
      </w:rPr>
    </w:lvl>
    <w:lvl w:ilvl="2" w:tplc="08130005" w:tentative="1">
      <w:start w:val="1"/>
      <w:numFmt w:val="bullet"/>
      <w:lvlText w:val=""/>
      <w:lvlJc w:val="left"/>
      <w:pPr>
        <w:ind w:left="2211" w:hanging="360"/>
      </w:pPr>
      <w:rPr>
        <w:rFonts w:ascii="Wingdings" w:hAnsi="Wingdings" w:hint="default"/>
      </w:rPr>
    </w:lvl>
    <w:lvl w:ilvl="3" w:tplc="08130001" w:tentative="1">
      <w:start w:val="1"/>
      <w:numFmt w:val="bullet"/>
      <w:lvlText w:val=""/>
      <w:lvlJc w:val="left"/>
      <w:pPr>
        <w:ind w:left="2931" w:hanging="360"/>
      </w:pPr>
      <w:rPr>
        <w:rFonts w:ascii="Symbol" w:hAnsi="Symbol" w:hint="default"/>
      </w:rPr>
    </w:lvl>
    <w:lvl w:ilvl="4" w:tplc="08130003" w:tentative="1">
      <w:start w:val="1"/>
      <w:numFmt w:val="bullet"/>
      <w:lvlText w:val="o"/>
      <w:lvlJc w:val="left"/>
      <w:pPr>
        <w:ind w:left="3651" w:hanging="360"/>
      </w:pPr>
      <w:rPr>
        <w:rFonts w:ascii="Courier New" w:hAnsi="Courier New" w:cs="Courier New" w:hint="default"/>
      </w:rPr>
    </w:lvl>
    <w:lvl w:ilvl="5" w:tplc="08130005" w:tentative="1">
      <w:start w:val="1"/>
      <w:numFmt w:val="bullet"/>
      <w:lvlText w:val=""/>
      <w:lvlJc w:val="left"/>
      <w:pPr>
        <w:ind w:left="4371" w:hanging="360"/>
      </w:pPr>
      <w:rPr>
        <w:rFonts w:ascii="Wingdings" w:hAnsi="Wingdings" w:hint="default"/>
      </w:rPr>
    </w:lvl>
    <w:lvl w:ilvl="6" w:tplc="08130001" w:tentative="1">
      <w:start w:val="1"/>
      <w:numFmt w:val="bullet"/>
      <w:lvlText w:val=""/>
      <w:lvlJc w:val="left"/>
      <w:pPr>
        <w:ind w:left="5091" w:hanging="360"/>
      </w:pPr>
      <w:rPr>
        <w:rFonts w:ascii="Symbol" w:hAnsi="Symbol" w:hint="default"/>
      </w:rPr>
    </w:lvl>
    <w:lvl w:ilvl="7" w:tplc="08130003" w:tentative="1">
      <w:start w:val="1"/>
      <w:numFmt w:val="bullet"/>
      <w:lvlText w:val="o"/>
      <w:lvlJc w:val="left"/>
      <w:pPr>
        <w:ind w:left="5811" w:hanging="360"/>
      </w:pPr>
      <w:rPr>
        <w:rFonts w:ascii="Courier New" w:hAnsi="Courier New" w:cs="Courier New" w:hint="default"/>
      </w:rPr>
    </w:lvl>
    <w:lvl w:ilvl="8" w:tplc="08130005" w:tentative="1">
      <w:start w:val="1"/>
      <w:numFmt w:val="bullet"/>
      <w:lvlText w:val=""/>
      <w:lvlJc w:val="left"/>
      <w:pPr>
        <w:ind w:left="6531" w:hanging="360"/>
      </w:pPr>
      <w:rPr>
        <w:rFonts w:ascii="Wingdings" w:hAnsi="Wingdings" w:hint="default"/>
      </w:rPr>
    </w:lvl>
  </w:abstractNum>
  <w:abstractNum w:abstractNumId="4" w15:restartNumberingAfterBreak="0">
    <w:nsid w:val="0F590A82"/>
    <w:multiLevelType w:val="hybridMultilevel"/>
    <w:tmpl w:val="914C831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0677689"/>
    <w:multiLevelType w:val="hybridMultilevel"/>
    <w:tmpl w:val="9070B83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2E9225D"/>
    <w:multiLevelType w:val="hybridMultilevel"/>
    <w:tmpl w:val="F06AA56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B94C9E"/>
    <w:multiLevelType w:val="hybridMultilevel"/>
    <w:tmpl w:val="2318993A"/>
    <w:lvl w:ilvl="0" w:tplc="08130003">
      <w:start w:val="1"/>
      <w:numFmt w:val="bullet"/>
      <w:lvlText w:val="o"/>
      <w:lvlJc w:val="left"/>
      <w:pPr>
        <w:ind w:left="766" w:hanging="360"/>
      </w:pPr>
      <w:rPr>
        <w:rFonts w:ascii="Courier New" w:hAnsi="Courier New" w:cs="Courier New" w:hint="default"/>
      </w:rPr>
    </w:lvl>
    <w:lvl w:ilvl="1" w:tplc="08130003" w:tentative="1">
      <w:start w:val="1"/>
      <w:numFmt w:val="bullet"/>
      <w:lvlText w:val="o"/>
      <w:lvlJc w:val="left"/>
      <w:pPr>
        <w:ind w:left="1486" w:hanging="360"/>
      </w:pPr>
      <w:rPr>
        <w:rFonts w:ascii="Courier New" w:hAnsi="Courier New" w:cs="Courier New" w:hint="default"/>
      </w:rPr>
    </w:lvl>
    <w:lvl w:ilvl="2" w:tplc="08130005" w:tentative="1">
      <w:start w:val="1"/>
      <w:numFmt w:val="bullet"/>
      <w:lvlText w:val=""/>
      <w:lvlJc w:val="left"/>
      <w:pPr>
        <w:ind w:left="2206" w:hanging="360"/>
      </w:pPr>
      <w:rPr>
        <w:rFonts w:ascii="Wingdings" w:hAnsi="Wingdings" w:hint="default"/>
      </w:rPr>
    </w:lvl>
    <w:lvl w:ilvl="3" w:tplc="08130001" w:tentative="1">
      <w:start w:val="1"/>
      <w:numFmt w:val="bullet"/>
      <w:lvlText w:val=""/>
      <w:lvlJc w:val="left"/>
      <w:pPr>
        <w:ind w:left="2926" w:hanging="360"/>
      </w:pPr>
      <w:rPr>
        <w:rFonts w:ascii="Symbol" w:hAnsi="Symbol" w:hint="default"/>
      </w:rPr>
    </w:lvl>
    <w:lvl w:ilvl="4" w:tplc="08130003" w:tentative="1">
      <w:start w:val="1"/>
      <w:numFmt w:val="bullet"/>
      <w:lvlText w:val="o"/>
      <w:lvlJc w:val="left"/>
      <w:pPr>
        <w:ind w:left="3646" w:hanging="360"/>
      </w:pPr>
      <w:rPr>
        <w:rFonts w:ascii="Courier New" w:hAnsi="Courier New" w:cs="Courier New" w:hint="default"/>
      </w:rPr>
    </w:lvl>
    <w:lvl w:ilvl="5" w:tplc="08130005" w:tentative="1">
      <w:start w:val="1"/>
      <w:numFmt w:val="bullet"/>
      <w:lvlText w:val=""/>
      <w:lvlJc w:val="left"/>
      <w:pPr>
        <w:ind w:left="4366" w:hanging="360"/>
      </w:pPr>
      <w:rPr>
        <w:rFonts w:ascii="Wingdings" w:hAnsi="Wingdings" w:hint="default"/>
      </w:rPr>
    </w:lvl>
    <w:lvl w:ilvl="6" w:tplc="08130001" w:tentative="1">
      <w:start w:val="1"/>
      <w:numFmt w:val="bullet"/>
      <w:lvlText w:val=""/>
      <w:lvlJc w:val="left"/>
      <w:pPr>
        <w:ind w:left="5086" w:hanging="360"/>
      </w:pPr>
      <w:rPr>
        <w:rFonts w:ascii="Symbol" w:hAnsi="Symbol" w:hint="default"/>
      </w:rPr>
    </w:lvl>
    <w:lvl w:ilvl="7" w:tplc="08130003" w:tentative="1">
      <w:start w:val="1"/>
      <w:numFmt w:val="bullet"/>
      <w:lvlText w:val="o"/>
      <w:lvlJc w:val="left"/>
      <w:pPr>
        <w:ind w:left="5806" w:hanging="360"/>
      </w:pPr>
      <w:rPr>
        <w:rFonts w:ascii="Courier New" w:hAnsi="Courier New" w:cs="Courier New" w:hint="default"/>
      </w:rPr>
    </w:lvl>
    <w:lvl w:ilvl="8" w:tplc="08130005" w:tentative="1">
      <w:start w:val="1"/>
      <w:numFmt w:val="bullet"/>
      <w:lvlText w:val=""/>
      <w:lvlJc w:val="left"/>
      <w:pPr>
        <w:ind w:left="6526" w:hanging="360"/>
      </w:pPr>
      <w:rPr>
        <w:rFonts w:ascii="Wingdings" w:hAnsi="Wingdings" w:hint="default"/>
      </w:rPr>
    </w:lvl>
  </w:abstractNum>
  <w:abstractNum w:abstractNumId="8" w15:restartNumberingAfterBreak="0">
    <w:nsid w:val="18901285"/>
    <w:multiLevelType w:val="hybridMultilevel"/>
    <w:tmpl w:val="554490E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C505F82"/>
    <w:multiLevelType w:val="hybridMultilevel"/>
    <w:tmpl w:val="F8ACAB2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37A3039"/>
    <w:multiLevelType w:val="hybridMultilevel"/>
    <w:tmpl w:val="11B0FA1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7D0044E"/>
    <w:multiLevelType w:val="hybridMultilevel"/>
    <w:tmpl w:val="C1BCFB4A"/>
    <w:lvl w:ilvl="0" w:tplc="F40AAC76">
      <w:start w:val="1"/>
      <w:numFmt w:val="decimal"/>
      <w:lvlText w:val="%1."/>
      <w:lvlJc w:val="left"/>
      <w:pPr>
        <w:ind w:left="720" w:hanging="360"/>
      </w:pPr>
      <w:rPr>
        <w:rFonts w:hint="default"/>
        <w:b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8DA5D3C"/>
    <w:multiLevelType w:val="hybridMultilevel"/>
    <w:tmpl w:val="3E3E2A12"/>
    <w:lvl w:ilvl="0" w:tplc="08130005">
      <w:start w:val="1"/>
      <w:numFmt w:val="bullet"/>
      <w:lvlText w:val=""/>
      <w:lvlJc w:val="left"/>
      <w:pPr>
        <w:ind w:left="859" w:hanging="360"/>
      </w:pPr>
      <w:rPr>
        <w:rFonts w:ascii="Wingdings" w:hAnsi="Wingdings" w:hint="default"/>
      </w:rPr>
    </w:lvl>
    <w:lvl w:ilvl="1" w:tplc="08130003" w:tentative="1">
      <w:start w:val="1"/>
      <w:numFmt w:val="bullet"/>
      <w:lvlText w:val="o"/>
      <w:lvlJc w:val="left"/>
      <w:pPr>
        <w:ind w:left="1579" w:hanging="360"/>
      </w:pPr>
      <w:rPr>
        <w:rFonts w:ascii="Courier New" w:hAnsi="Courier New" w:cs="Courier New" w:hint="default"/>
      </w:rPr>
    </w:lvl>
    <w:lvl w:ilvl="2" w:tplc="08130005" w:tentative="1">
      <w:start w:val="1"/>
      <w:numFmt w:val="bullet"/>
      <w:lvlText w:val=""/>
      <w:lvlJc w:val="left"/>
      <w:pPr>
        <w:ind w:left="2299" w:hanging="360"/>
      </w:pPr>
      <w:rPr>
        <w:rFonts w:ascii="Wingdings" w:hAnsi="Wingdings" w:hint="default"/>
      </w:rPr>
    </w:lvl>
    <w:lvl w:ilvl="3" w:tplc="08130001" w:tentative="1">
      <w:start w:val="1"/>
      <w:numFmt w:val="bullet"/>
      <w:lvlText w:val=""/>
      <w:lvlJc w:val="left"/>
      <w:pPr>
        <w:ind w:left="3019" w:hanging="360"/>
      </w:pPr>
      <w:rPr>
        <w:rFonts w:ascii="Symbol" w:hAnsi="Symbol" w:hint="default"/>
      </w:rPr>
    </w:lvl>
    <w:lvl w:ilvl="4" w:tplc="08130003" w:tentative="1">
      <w:start w:val="1"/>
      <w:numFmt w:val="bullet"/>
      <w:lvlText w:val="o"/>
      <w:lvlJc w:val="left"/>
      <w:pPr>
        <w:ind w:left="3739" w:hanging="360"/>
      </w:pPr>
      <w:rPr>
        <w:rFonts w:ascii="Courier New" w:hAnsi="Courier New" w:cs="Courier New" w:hint="default"/>
      </w:rPr>
    </w:lvl>
    <w:lvl w:ilvl="5" w:tplc="08130005" w:tentative="1">
      <w:start w:val="1"/>
      <w:numFmt w:val="bullet"/>
      <w:lvlText w:val=""/>
      <w:lvlJc w:val="left"/>
      <w:pPr>
        <w:ind w:left="4459" w:hanging="360"/>
      </w:pPr>
      <w:rPr>
        <w:rFonts w:ascii="Wingdings" w:hAnsi="Wingdings" w:hint="default"/>
      </w:rPr>
    </w:lvl>
    <w:lvl w:ilvl="6" w:tplc="08130001" w:tentative="1">
      <w:start w:val="1"/>
      <w:numFmt w:val="bullet"/>
      <w:lvlText w:val=""/>
      <w:lvlJc w:val="left"/>
      <w:pPr>
        <w:ind w:left="5179" w:hanging="360"/>
      </w:pPr>
      <w:rPr>
        <w:rFonts w:ascii="Symbol" w:hAnsi="Symbol" w:hint="default"/>
      </w:rPr>
    </w:lvl>
    <w:lvl w:ilvl="7" w:tplc="08130003" w:tentative="1">
      <w:start w:val="1"/>
      <w:numFmt w:val="bullet"/>
      <w:lvlText w:val="o"/>
      <w:lvlJc w:val="left"/>
      <w:pPr>
        <w:ind w:left="5899" w:hanging="360"/>
      </w:pPr>
      <w:rPr>
        <w:rFonts w:ascii="Courier New" w:hAnsi="Courier New" w:cs="Courier New" w:hint="default"/>
      </w:rPr>
    </w:lvl>
    <w:lvl w:ilvl="8" w:tplc="08130005" w:tentative="1">
      <w:start w:val="1"/>
      <w:numFmt w:val="bullet"/>
      <w:lvlText w:val=""/>
      <w:lvlJc w:val="left"/>
      <w:pPr>
        <w:ind w:left="6619" w:hanging="360"/>
      </w:pPr>
      <w:rPr>
        <w:rFonts w:ascii="Wingdings" w:hAnsi="Wingdings" w:hint="default"/>
      </w:rPr>
    </w:lvl>
  </w:abstractNum>
  <w:abstractNum w:abstractNumId="13" w15:restartNumberingAfterBreak="0">
    <w:nsid w:val="2A83252A"/>
    <w:multiLevelType w:val="hybridMultilevel"/>
    <w:tmpl w:val="96D2920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C23777A"/>
    <w:multiLevelType w:val="hybridMultilevel"/>
    <w:tmpl w:val="7032D06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88C0C21"/>
    <w:multiLevelType w:val="hybridMultilevel"/>
    <w:tmpl w:val="F70AE264"/>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5092896"/>
    <w:multiLevelType w:val="hybridMultilevel"/>
    <w:tmpl w:val="5AE4763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7FB35F8"/>
    <w:multiLevelType w:val="hybridMultilevel"/>
    <w:tmpl w:val="C1FA121A"/>
    <w:lvl w:ilvl="0" w:tplc="CA6AE2DA">
      <w:start w:val="1"/>
      <w:numFmt w:val="decimal"/>
      <w:lvlText w:val="%1."/>
      <w:lvlJc w:val="left"/>
      <w:pPr>
        <w:ind w:left="720" w:hanging="360"/>
      </w:pPr>
      <w:rPr>
        <w:rFonts w:hint="default"/>
        <w:b/>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9F50084"/>
    <w:multiLevelType w:val="hybridMultilevel"/>
    <w:tmpl w:val="7032D06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AF01902"/>
    <w:multiLevelType w:val="hybridMultilevel"/>
    <w:tmpl w:val="B84602F4"/>
    <w:lvl w:ilvl="0" w:tplc="F40AAC76">
      <w:start w:val="1"/>
      <w:numFmt w:val="decimal"/>
      <w:lvlText w:val="%1."/>
      <w:lvlJc w:val="left"/>
      <w:pPr>
        <w:ind w:left="720" w:hanging="360"/>
      </w:pPr>
      <w:rPr>
        <w:rFonts w:hint="default"/>
        <w:b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03D094F"/>
    <w:multiLevelType w:val="hybridMultilevel"/>
    <w:tmpl w:val="5AE4763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46727D3"/>
    <w:multiLevelType w:val="hybridMultilevel"/>
    <w:tmpl w:val="A2D2CEF0"/>
    <w:lvl w:ilvl="0" w:tplc="08130011">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8D41477"/>
    <w:multiLevelType w:val="hybridMultilevel"/>
    <w:tmpl w:val="A49EC1E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F0209F1"/>
    <w:multiLevelType w:val="hybridMultilevel"/>
    <w:tmpl w:val="338E2D78"/>
    <w:lvl w:ilvl="0" w:tplc="CA6AE2DA">
      <w:start w:val="1"/>
      <w:numFmt w:val="decimal"/>
      <w:lvlText w:val="%1."/>
      <w:lvlJc w:val="left"/>
      <w:pPr>
        <w:ind w:left="720" w:hanging="360"/>
      </w:pPr>
      <w:rPr>
        <w:rFonts w:hint="default"/>
        <w:b/>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0711E36"/>
    <w:multiLevelType w:val="hybridMultilevel"/>
    <w:tmpl w:val="38DCA8A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15663D6"/>
    <w:multiLevelType w:val="hybridMultilevel"/>
    <w:tmpl w:val="CD46B2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26C0C3B"/>
    <w:multiLevelType w:val="hybridMultilevel"/>
    <w:tmpl w:val="C1A8BF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47F214C"/>
    <w:multiLevelType w:val="hybridMultilevel"/>
    <w:tmpl w:val="5F4AF8AA"/>
    <w:lvl w:ilvl="0" w:tplc="D9AE647C">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4F42F12"/>
    <w:multiLevelType w:val="hybridMultilevel"/>
    <w:tmpl w:val="A752959E"/>
    <w:lvl w:ilvl="0" w:tplc="76B8D4B2">
      <w:start w:val="1"/>
      <w:numFmt w:val="upperLetter"/>
      <w:lvlText w:val="%1."/>
      <w:lvlJc w:val="left"/>
      <w:pPr>
        <w:ind w:left="720" w:hanging="360"/>
      </w:pPr>
      <w:rPr>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5D02862"/>
    <w:multiLevelType w:val="hybridMultilevel"/>
    <w:tmpl w:val="A2ECE74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73766AB"/>
    <w:multiLevelType w:val="hybridMultilevel"/>
    <w:tmpl w:val="F748503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CAC6046"/>
    <w:multiLevelType w:val="hybridMultilevel"/>
    <w:tmpl w:val="6FF2FA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1A35527"/>
    <w:multiLevelType w:val="hybridMultilevel"/>
    <w:tmpl w:val="5ACCE20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3C057DE"/>
    <w:multiLevelType w:val="hybridMultilevel"/>
    <w:tmpl w:val="B2A29CF0"/>
    <w:lvl w:ilvl="0" w:tplc="7B74A56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43D1E8A"/>
    <w:multiLevelType w:val="hybridMultilevel"/>
    <w:tmpl w:val="9416B83A"/>
    <w:lvl w:ilvl="0" w:tplc="08130011">
      <w:start w:val="1"/>
      <w:numFmt w:val="decimal"/>
      <w:lvlText w:val="%1)"/>
      <w:lvlJc w:val="left"/>
      <w:pPr>
        <w:ind w:left="768" w:hanging="360"/>
      </w:pPr>
    </w:lvl>
    <w:lvl w:ilvl="1" w:tplc="08130019" w:tentative="1">
      <w:start w:val="1"/>
      <w:numFmt w:val="lowerLetter"/>
      <w:lvlText w:val="%2."/>
      <w:lvlJc w:val="left"/>
      <w:pPr>
        <w:ind w:left="1488" w:hanging="360"/>
      </w:pPr>
    </w:lvl>
    <w:lvl w:ilvl="2" w:tplc="0813001B" w:tentative="1">
      <w:start w:val="1"/>
      <w:numFmt w:val="lowerRoman"/>
      <w:lvlText w:val="%3."/>
      <w:lvlJc w:val="right"/>
      <w:pPr>
        <w:ind w:left="2208" w:hanging="180"/>
      </w:pPr>
    </w:lvl>
    <w:lvl w:ilvl="3" w:tplc="0813000F" w:tentative="1">
      <w:start w:val="1"/>
      <w:numFmt w:val="decimal"/>
      <w:lvlText w:val="%4."/>
      <w:lvlJc w:val="left"/>
      <w:pPr>
        <w:ind w:left="2928" w:hanging="360"/>
      </w:pPr>
    </w:lvl>
    <w:lvl w:ilvl="4" w:tplc="08130019" w:tentative="1">
      <w:start w:val="1"/>
      <w:numFmt w:val="lowerLetter"/>
      <w:lvlText w:val="%5."/>
      <w:lvlJc w:val="left"/>
      <w:pPr>
        <w:ind w:left="3648" w:hanging="360"/>
      </w:pPr>
    </w:lvl>
    <w:lvl w:ilvl="5" w:tplc="0813001B" w:tentative="1">
      <w:start w:val="1"/>
      <w:numFmt w:val="lowerRoman"/>
      <w:lvlText w:val="%6."/>
      <w:lvlJc w:val="right"/>
      <w:pPr>
        <w:ind w:left="4368" w:hanging="180"/>
      </w:pPr>
    </w:lvl>
    <w:lvl w:ilvl="6" w:tplc="0813000F" w:tentative="1">
      <w:start w:val="1"/>
      <w:numFmt w:val="decimal"/>
      <w:lvlText w:val="%7."/>
      <w:lvlJc w:val="left"/>
      <w:pPr>
        <w:ind w:left="5088" w:hanging="360"/>
      </w:pPr>
    </w:lvl>
    <w:lvl w:ilvl="7" w:tplc="08130019" w:tentative="1">
      <w:start w:val="1"/>
      <w:numFmt w:val="lowerLetter"/>
      <w:lvlText w:val="%8."/>
      <w:lvlJc w:val="left"/>
      <w:pPr>
        <w:ind w:left="5808" w:hanging="360"/>
      </w:pPr>
    </w:lvl>
    <w:lvl w:ilvl="8" w:tplc="0813001B" w:tentative="1">
      <w:start w:val="1"/>
      <w:numFmt w:val="lowerRoman"/>
      <w:lvlText w:val="%9."/>
      <w:lvlJc w:val="right"/>
      <w:pPr>
        <w:ind w:left="6528" w:hanging="180"/>
      </w:pPr>
    </w:lvl>
  </w:abstractNum>
  <w:abstractNum w:abstractNumId="35" w15:restartNumberingAfterBreak="0">
    <w:nsid w:val="7F4005F9"/>
    <w:multiLevelType w:val="hybridMultilevel"/>
    <w:tmpl w:val="5AE4763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6"/>
  </w:num>
  <w:num w:numId="2">
    <w:abstractNumId w:val="20"/>
  </w:num>
  <w:num w:numId="3">
    <w:abstractNumId w:val="25"/>
  </w:num>
  <w:num w:numId="4">
    <w:abstractNumId w:val="34"/>
  </w:num>
  <w:num w:numId="5">
    <w:abstractNumId w:val="35"/>
  </w:num>
  <w:num w:numId="6">
    <w:abstractNumId w:val="22"/>
  </w:num>
  <w:num w:numId="7">
    <w:abstractNumId w:val="13"/>
  </w:num>
  <w:num w:numId="8">
    <w:abstractNumId w:val="24"/>
  </w:num>
  <w:num w:numId="9">
    <w:abstractNumId w:val="21"/>
  </w:num>
  <w:num w:numId="10">
    <w:abstractNumId w:val="8"/>
  </w:num>
  <w:num w:numId="11">
    <w:abstractNumId w:val="18"/>
  </w:num>
  <w:num w:numId="12">
    <w:abstractNumId w:val="9"/>
  </w:num>
  <w:num w:numId="13">
    <w:abstractNumId w:val="14"/>
  </w:num>
  <w:num w:numId="14">
    <w:abstractNumId w:val="23"/>
  </w:num>
  <w:num w:numId="15">
    <w:abstractNumId w:val="1"/>
  </w:num>
  <w:num w:numId="16">
    <w:abstractNumId w:val="32"/>
  </w:num>
  <w:num w:numId="17">
    <w:abstractNumId w:val="10"/>
  </w:num>
  <w:num w:numId="18">
    <w:abstractNumId w:val="11"/>
  </w:num>
  <w:num w:numId="19">
    <w:abstractNumId w:val="19"/>
  </w:num>
  <w:num w:numId="20">
    <w:abstractNumId w:val="29"/>
  </w:num>
  <w:num w:numId="21">
    <w:abstractNumId w:val="30"/>
  </w:num>
  <w:num w:numId="22">
    <w:abstractNumId w:val="33"/>
  </w:num>
  <w:num w:numId="23">
    <w:abstractNumId w:val="28"/>
  </w:num>
  <w:num w:numId="24">
    <w:abstractNumId w:val="4"/>
  </w:num>
  <w:num w:numId="25">
    <w:abstractNumId w:val="31"/>
  </w:num>
  <w:num w:numId="26">
    <w:abstractNumId w:val="12"/>
  </w:num>
  <w:num w:numId="27">
    <w:abstractNumId w:val="27"/>
  </w:num>
  <w:num w:numId="28">
    <w:abstractNumId w:val="15"/>
  </w:num>
  <w:num w:numId="29">
    <w:abstractNumId w:val="3"/>
  </w:num>
  <w:num w:numId="30">
    <w:abstractNumId w:val="0"/>
  </w:num>
  <w:num w:numId="31">
    <w:abstractNumId w:val="6"/>
  </w:num>
  <w:num w:numId="32">
    <w:abstractNumId w:val="5"/>
  </w:num>
  <w:num w:numId="33">
    <w:abstractNumId w:val="2"/>
  </w:num>
  <w:num w:numId="34">
    <w:abstractNumId w:val="17"/>
  </w:num>
  <w:num w:numId="35">
    <w:abstractNumId w:val="26"/>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4EE"/>
    <w:rsid w:val="00000ADF"/>
    <w:rsid w:val="00001638"/>
    <w:rsid w:val="000021EE"/>
    <w:rsid w:val="00004986"/>
    <w:rsid w:val="00004AF7"/>
    <w:rsid w:val="000051E8"/>
    <w:rsid w:val="0001096B"/>
    <w:rsid w:val="00012FFC"/>
    <w:rsid w:val="000174FE"/>
    <w:rsid w:val="00024A85"/>
    <w:rsid w:val="00031A84"/>
    <w:rsid w:val="00031D6C"/>
    <w:rsid w:val="000355EF"/>
    <w:rsid w:val="00042E94"/>
    <w:rsid w:val="00045171"/>
    <w:rsid w:val="00052C25"/>
    <w:rsid w:val="000545F8"/>
    <w:rsid w:val="0006491E"/>
    <w:rsid w:val="000677EB"/>
    <w:rsid w:val="00067DB0"/>
    <w:rsid w:val="000741E0"/>
    <w:rsid w:val="0007466D"/>
    <w:rsid w:val="00081C2A"/>
    <w:rsid w:val="00082F8F"/>
    <w:rsid w:val="000834F3"/>
    <w:rsid w:val="0008413B"/>
    <w:rsid w:val="00091430"/>
    <w:rsid w:val="00092992"/>
    <w:rsid w:val="00092AC0"/>
    <w:rsid w:val="00093609"/>
    <w:rsid w:val="000A0BEE"/>
    <w:rsid w:val="000A3CAB"/>
    <w:rsid w:val="000A440D"/>
    <w:rsid w:val="000A79A5"/>
    <w:rsid w:val="000B4B64"/>
    <w:rsid w:val="000B6F55"/>
    <w:rsid w:val="000B7955"/>
    <w:rsid w:val="000C6FA2"/>
    <w:rsid w:val="000D2F14"/>
    <w:rsid w:val="000D5E93"/>
    <w:rsid w:val="000D6128"/>
    <w:rsid w:val="000D6C60"/>
    <w:rsid w:val="000E19DF"/>
    <w:rsid w:val="000E5D0A"/>
    <w:rsid w:val="000E6E9C"/>
    <w:rsid w:val="000F1417"/>
    <w:rsid w:val="000F3C1C"/>
    <w:rsid w:val="001000E8"/>
    <w:rsid w:val="00104851"/>
    <w:rsid w:val="001102DE"/>
    <w:rsid w:val="00111514"/>
    <w:rsid w:val="00112513"/>
    <w:rsid w:val="001132F6"/>
    <w:rsid w:val="00114BCE"/>
    <w:rsid w:val="0012346A"/>
    <w:rsid w:val="0012491E"/>
    <w:rsid w:val="00125930"/>
    <w:rsid w:val="00125AE7"/>
    <w:rsid w:val="00131951"/>
    <w:rsid w:val="001333FF"/>
    <w:rsid w:val="00134E29"/>
    <w:rsid w:val="00136F49"/>
    <w:rsid w:val="00140C01"/>
    <w:rsid w:val="001417C0"/>
    <w:rsid w:val="0014364B"/>
    <w:rsid w:val="00144AA1"/>
    <w:rsid w:val="00144C94"/>
    <w:rsid w:val="00145268"/>
    <w:rsid w:val="00145F31"/>
    <w:rsid w:val="001460EB"/>
    <w:rsid w:val="001472BA"/>
    <w:rsid w:val="00150B16"/>
    <w:rsid w:val="0015198E"/>
    <w:rsid w:val="00151F17"/>
    <w:rsid w:val="00160FA7"/>
    <w:rsid w:val="00163A09"/>
    <w:rsid w:val="00163D9F"/>
    <w:rsid w:val="00167695"/>
    <w:rsid w:val="001777D2"/>
    <w:rsid w:val="001820C6"/>
    <w:rsid w:val="00184721"/>
    <w:rsid w:val="001857B6"/>
    <w:rsid w:val="00187A4E"/>
    <w:rsid w:val="001956C1"/>
    <w:rsid w:val="00196620"/>
    <w:rsid w:val="001A341A"/>
    <w:rsid w:val="001B0993"/>
    <w:rsid w:val="001B1978"/>
    <w:rsid w:val="001B403A"/>
    <w:rsid w:val="001C40B8"/>
    <w:rsid w:val="001C5A87"/>
    <w:rsid w:val="001C60AF"/>
    <w:rsid w:val="001C77CF"/>
    <w:rsid w:val="001D1EC4"/>
    <w:rsid w:val="001E173F"/>
    <w:rsid w:val="001E4DA1"/>
    <w:rsid w:val="001E57A7"/>
    <w:rsid w:val="001E6230"/>
    <w:rsid w:val="001E6B4C"/>
    <w:rsid w:val="001F28B7"/>
    <w:rsid w:val="00202C37"/>
    <w:rsid w:val="00203938"/>
    <w:rsid w:val="00216654"/>
    <w:rsid w:val="00217417"/>
    <w:rsid w:val="0022685D"/>
    <w:rsid w:val="002300A6"/>
    <w:rsid w:val="00231BA4"/>
    <w:rsid w:val="00232044"/>
    <w:rsid w:val="00232384"/>
    <w:rsid w:val="002323F4"/>
    <w:rsid w:val="00233DD1"/>
    <w:rsid w:val="00240E90"/>
    <w:rsid w:val="00241F5C"/>
    <w:rsid w:val="00243DE8"/>
    <w:rsid w:val="0024508E"/>
    <w:rsid w:val="00247D38"/>
    <w:rsid w:val="00251718"/>
    <w:rsid w:val="00262F4C"/>
    <w:rsid w:val="002630BF"/>
    <w:rsid w:val="00272368"/>
    <w:rsid w:val="00273075"/>
    <w:rsid w:val="0028233A"/>
    <w:rsid w:val="002834AC"/>
    <w:rsid w:val="002A13D4"/>
    <w:rsid w:val="002A2EA1"/>
    <w:rsid w:val="002B09D9"/>
    <w:rsid w:val="002B1131"/>
    <w:rsid w:val="002B4E68"/>
    <w:rsid w:val="002B710A"/>
    <w:rsid w:val="002B7D71"/>
    <w:rsid w:val="002C04EB"/>
    <w:rsid w:val="002C1ED4"/>
    <w:rsid w:val="002C32AC"/>
    <w:rsid w:val="002C3878"/>
    <w:rsid w:val="002C67AA"/>
    <w:rsid w:val="002C6AD7"/>
    <w:rsid w:val="002D1B29"/>
    <w:rsid w:val="002D5938"/>
    <w:rsid w:val="002F177C"/>
    <w:rsid w:val="002F2BB0"/>
    <w:rsid w:val="002F534C"/>
    <w:rsid w:val="00304E89"/>
    <w:rsid w:val="0032308A"/>
    <w:rsid w:val="0032350E"/>
    <w:rsid w:val="00327DD2"/>
    <w:rsid w:val="00327E91"/>
    <w:rsid w:val="00343B50"/>
    <w:rsid w:val="00344F42"/>
    <w:rsid w:val="003456DF"/>
    <w:rsid w:val="00346A23"/>
    <w:rsid w:val="003540DE"/>
    <w:rsid w:val="00355DF3"/>
    <w:rsid w:val="00357093"/>
    <w:rsid w:val="00360F4B"/>
    <w:rsid w:val="0036348C"/>
    <w:rsid w:val="003653A4"/>
    <w:rsid w:val="00370944"/>
    <w:rsid w:val="00373EF6"/>
    <w:rsid w:val="00380A6C"/>
    <w:rsid w:val="0038140A"/>
    <w:rsid w:val="00384B4D"/>
    <w:rsid w:val="003857B4"/>
    <w:rsid w:val="00385BCD"/>
    <w:rsid w:val="00385F23"/>
    <w:rsid w:val="00390B06"/>
    <w:rsid w:val="00393975"/>
    <w:rsid w:val="003B00DF"/>
    <w:rsid w:val="003B4D29"/>
    <w:rsid w:val="003B543D"/>
    <w:rsid w:val="003C04BE"/>
    <w:rsid w:val="003C4E2A"/>
    <w:rsid w:val="003C5E39"/>
    <w:rsid w:val="003C6FAD"/>
    <w:rsid w:val="003D1BFD"/>
    <w:rsid w:val="003D60F0"/>
    <w:rsid w:val="003E5263"/>
    <w:rsid w:val="003F4B67"/>
    <w:rsid w:val="003F6178"/>
    <w:rsid w:val="003F7D99"/>
    <w:rsid w:val="00410337"/>
    <w:rsid w:val="00411A52"/>
    <w:rsid w:val="004120E0"/>
    <w:rsid w:val="00414534"/>
    <w:rsid w:val="00414E1B"/>
    <w:rsid w:val="004173BB"/>
    <w:rsid w:val="004176EE"/>
    <w:rsid w:val="004241FC"/>
    <w:rsid w:val="00426907"/>
    <w:rsid w:val="004307B6"/>
    <w:rsid w:val="00435F99"/>
    <w:rsid w:val="00444A19"/>
    <w:rsid w:val="004664D5"/>
    <w:rsid w:val="0047007A"/>
    <w:rsid w:val="00470534"/>
    <w:rsid w:val="00470E71"/>
    <w:rsid w:val="004851B8"/>
    <w:rsid w:val="00487906"/>
    <w:rsid w:val="00490361"/>
    <w:rsid w:val="00490AAA"/>
    <w:rsid w:val="00491E5A"/>
    <w:rsid w:val="00495BD8"/>
    <w:rsid w:val="004A3725"/>
    <w:rsid w:val="004B09EA"/>
    <w:rsid w:val="004B2D7A"/>
    <w:rsid w:val="004B7715"/>
    <w:rsid w:val="004C1474"/>
    <w:rsid w:val="004C4A04"/>
    <w:rsid w:val="004C4C5B"/>
    <w:rsid w:val="004D42BC"/>
    <w:rsid w:val="004D546A"/>
    <w:rsid w:val="004D58DA"/>
    <w:rsid w:val="004D5EDA"/>
    <w:rsid w:val="004D7DE7"/>
    <w:rsid w:val="004E3053"/>
    <w:rsid w:val="0050475F"/>
    <w:rsid w:val="0050621D"/>
    <w:rsid w:val="00507959"/>
    <w:rsid w:val="00513396"/>
    <w:rsid w:val="00513A33"/>
    <w:rsid w:val="0052108C"/>
    <w:rsid w:val="005218F5"/>
    <w:rsid w:val="00521CCE"/>
    <w:rsid w:val="005238EC"/>
    <w:rsid w:val="0052498B"/>
    <w:rsid w:val="00527549"/>
    <w:rsid w:val="00534255"/>
    <w:rsid w:val="005402A7"/>
    <w:rsid w:val="00555E5E"/>
    <w:rsid w:val="00560B2F"/>
    <w:rsid w:val="005655B5"/>
    <w:rsid w:val="00567038"/>
    <w:rsid w:val="005735EE"/>
    <w:rsid w:val="00574344"/>
    <w:rsid w:val="00574DD7"/>
    <w:rsid w:val="005802F3"/>
    <w:rsid w:val="00583992"/>
    <w:rsid w:val="00584E39"/>
    <w:rsid w:val="00585832"/>
    <w:rsid w:val="005874D5"/>
    <w:rsid w:val="005A0EDF"/>
    <w:rsid w:val="005A27D4"/>
    <w:rsid w:val="005A3515"/>
    <w:rsid w:val="005A4297"/>
    <w:rsid w:val="005B2ECE"/>
    <w:rsid w:val="005B4D68"/>
    <w:rsid w:val="005B6FC6"/>
    <w:rsid w:val="005C05A5"/>
    <w:rsid w:val="005C32D0"/>
    <w:rsid w:val="005C33A7"/>
    <w:rsid w:val="005C5456"/>
    <w:rsid w:val="005C672D"/>
    <w:rsid w:val="005C67EC"/>
    <w:rsid w:val="005D5327"/>
    <w:rsid w:val="005D6030"/>
    <w:rsid w:val="005E171D"/>
    <w:rsid w:val="005E2C5A"/>
    <w:rsid w:val="005E4CE4"/>
    <w:rsid w:val="005E5A51"/>
    <w:rsid w:val="005F0C30"/>
    <w:rsid w:val="005F3DCE"/>
    <w:rsid w:val="005F47F7"/>
    <w:rsid w:val="005F4CCD"/>
    <w:rsid w:val="005F50FA"/>
    <w:rsid w:val="005F5657"/>
    <w:rsid w:val="005F7960"/>
    <w:rsid w:val="005F7C5E"/>
    <w:rsid w:val="006118D4"/>
    <w:rsid w:val="00611A50"/>
    <w:rsid w:val="00613311"/>
    <w:rsid w:val="00615C27"/>
    <w:rsid w:val="00615CF8"/>
    <w:rsid w:val="00620A5B"/>
    <w:rsid w:val="00622B3B"/>
    <w:rsid w:val="006230B2"/>
    <w:rsid w:val="006258AD"/>
    <w:rsid w:val="006259B4"/>
    <w:rsid w:val="0063394F"/>
    <w:rsid w:val="006365DC"/>
    <w:rsid w:val="0064301E"/>
    <w:rsid w:val="00644FBF"/>
    <w:rsid w:val="00645AD6"/>
    <w:rsid w:val="00647F75"/>
    <w:rsid w:val="006502D3"/>
    <w:rsid w:val="00650741"/>
    <w:rsid w:val="00650B38"/>
    <w:rsid w:val="00650C2D"/>
    <w:rsid w:val="00661502"/>
    <w:rsid w:val="006622DF"/>
    <w:rsid w:val="006637C0"/>
    <w:rsid w:val="006648B9"/>
    <w:rsid w:val="0066652B"/>
    <w:rsid w:val="00666FB0"/>
    <w:rsid w:val="0067314C"/>
    <w:rsid w:val="00673A08"/>
    <w:rsid w:val="00673A37"/>
    <w:rsid w:val="00676813"/>
    <w:rsid w:val="006819C8"/>
    <w:rsid w:val="00681B89"/>
    <w:rsid w:val="006850B9"/>
    <w:rsid w:val="006866A0"/>
    <w:rsid w:val="0068729F"/>
    <w:rsid w:val="0069537E"/>
    <w:rsid w:val="0069616D"/>
    <w:rsid w:val="006A4721"/>
    <w:rsid w:val="006A723F"/>
    <w:rsid w:val="006A7B57"/>
    <w:rsid w:val="006B2325"/>
    <w:rsid w:val="006B31A0"/>
    <w:rsid w:val="006B6528"/>
    <w:rsid w:val="006B7543"/>
    <w:rsid w:val="006D0638"/>
    <w:rsid w:val="006E1263"/>
    <w:rsid w:val="006E22E0"/>
    <w:rsid w:val="006E2AA1"/>
    <w:rsid w:val="006E32B7"/>
    <w:rsid w:val="006E356C"/>
    <w:rsid w:val="006E391D"/>
    <w:rsid w:val="006E3C7B"/>
    <w:rsid w:val="006E6D31"/>
    <w:rsid w:val="006F1857"/>
    <w:rsid w:val="006F65AE"/>
    <w:rsid w:val="0070027B"/>
    <w:rsid w:val="00705B64"/>
    <w:rsid w:val="007254F3"/>
    <w:rsid w:val="00727D9A"/>
    <w:rsid w:val="00733EFE"/>
    <w:rsid w:val="007368FD"/>
    <w:rsid w:val="00740B47"/>
    <w:rsid w:val="007418D5"/>
    <w:rsid w:val="0074790A"/>
    <w:rsid w:val="007521C4"/>
    <w:rsid w:val="00752C04"/>
    <w:rsid w:val="00762321"/>
    <w:rsid w:val="00763695"/>
    <w:rsid w:val="00766D91"/>
    <w:rsid w:val="00771A9A"/>
    <w:rsid w:val="00772A5C"/>
    <w:rsid w:val="007730DA"/>
    <w:rsid w:val="00783B28"/>
    <w:rsid w:val="00784765"/>
    <w:rsid w:val="00784C4F"/>
    <w:rsid w:val="00786AB3"/>
    <w:rsid w:val="00796C90"/>
    <w:rsid w:val="007A11FE"/>
    <w:rsid w:val="007A448D"/>
    <w:rsid w:val="007B0A87"/>
    <w:rsid w:val="007B2274"/>
    <w:rsid w:val="007B3DFD"/>
    <w:rsid w:val="007B4E80"/>
    <w:rsid w:val="007B53E5"/>
    <w:rsid w:val="007B590F"/>
    <w:rsid w:val="007B5956"/>
    <w:rsid w:val="007C641C"/>
    <w:rsid w:val="007D01FA"/>
    <w:rsid w:val="007D1422"/>
    <w:rsid w:val="007F23AE"/>
    <w:rsid w:val="007F3E69"/>
    <w:rsid w:val="007F513B"/>
    <w:rsid w:val="007F52F7"/>
    <w:rsid w:val="008024C9"/>
    <w:rsid w:val="00802CC5"/>
    <w:rsid w:val="008031F8"/>
    <w:rsid w:val="00811741"/>
    <w:rsid w:val="00811FA5"/>
    <w:rsid w:val="008131F6"/>
    <w:rsid w:val="008167E7"/>
    <w:rsid w:val="008169A6"/>
    <w:rsid w:val="00817C2C"/>
    <w:rsid w:val="00817CD2"/>
    <w:rsid w:val="00820057"/>
    <w:rsid w:val="00821161"/>
    <w:rsid w:val="008244FE"/>
    <w:rsid w:val="008267EC"/>
    <w:rsid w:val="00826B4A"/>
    <w:rsid w:val="008323F7"/>
    <w:rsid w:val="00835571"/>
    <w:rsid w:val="00836862"/>
    <w:rsid w:val="008377B3"/>
    <w:rsid w:val="00841929"/>
    <w:rsid w:val="008456E8"/>
    <w:rsid w:val="00846E0F"/>
    <w:rsid w:val="00850E06"/>
    <w:rsid w:val="008533B4"/>
    <w:rsid w:val="0085753A"/>
    <w:rsid w:val="0086087B"/>
    <w:rsid w:val="00862D87"/>
    <w:rsid w:val="0086759D"/>
    <w:rsid w:val="008752D8"/>
    <w:rsid w:val="0088196F"/>
    <w:rsid w:val="00882536"/>
    <w:rsid w:val="00890DEA"/>
    <w:rsid w:val="00892D37"/>
    <w:rsid w:val="00893F2A"/>
    <w:rsid w:val="0089555A"/>
    <w:rsid w:val="00896C2E"/>
    <w:rsid w:val="00897C0B"/>
    <w:rsid w:val="008A001A"/>
    <w:rsid w:val="008A2486"/>
    <w:rsid w:val="008A526A"/>
    <w:rsid w:val="008B2682"/>
    <w:rsid w:val="008B3954"/>
    <w:rsid w:val="008B71C2"/>
    <w:rsid w:val="008C080F"/>
    <w:rsid w:val="008C4671"/>
    <w:rsid w:val="008C4CC5"/>
    <w:rsid w:val="008C7033"/>
    <w:rsid w:val="008C7366"/>
    <w:rsid w:val="008D3F53"/>
    <w:rsid w:val="008D59B0"/>
    <w:rsid w:val="008D5F6A"/>
    <w:rsid w:val="008E0DFB"/>
    <w:rsid w:val="008E2EB8"/>
    <w:rsid w:val="008F137F"/>
    <w:rsid w:val="009037FE"/>
    <w:rsid w:val="00910D2D"/>
    <w:rsid w:val="00912347"/>
    <w:rsid w:val="009128D3"/>
    <w:rsid w:val="009176F7"/>
    <w:rsid w:val="00920C5D"/>
    <w:rsid w:val="0092343D"/>
    <w:rsid w:val="0093271F"/>
    <w:rsid w:val="009327FF"/>
    <w:rsid w:val="00933918"/>
    <w:rsid w:val="00943FEB"/>
    <w:rsid w:val="00944538"/>
    <w:rsid w:val="00944D3E"/>
    <w:rsid w:val="00952C4A"/>
    <w:rsid w:val="00957422"/>
    <w:rsid w:val="00957A2F"/>
    <w:rsid w:val="0096014E"/>
    <w:rsid w:val="0096022B"/>
    <w:rsid w:val="00961C2C"/>
    <w:rsid w:val="00964EE5"/>
    <w:rsid w:val="00965218"/>
    <w:rsid w:val="009659A3"/>
    <w:rsid w:val="009677EF"/>
    <w:rsid w:val="009701D8"/>
    <w:rsid w:val="00982523"/>
    <w:rsid w:val="00991861"/>
    <w:rsid w:val="00995FF0"/>
    <w:rsid w:val="00996800"/>
    <w:rsid w:val="009A1F97"/>
    <w:rsid w:val="009A7725"/>
    <w:rsid w:val="009B096A"/>
    <w:rsid w:val="009B0C39"/>
    <w:rsid w:val="009B0FCA"/>
    <w:rsid w:val="009B2024"/>
    <w:rsid w:val="009B5F8F"/>
    <w:rsid w:val="009B7AA5"/>
    <w:rsid w:val="009D05A1"/>
    <w:rsid w:val="009E0FEE"/>
    <w:rsid w:val="009E5452"/>
    <w:rsid w:val="009E7C16"/>
    <w:rsid w:val="009F040C"/>
    <w:rsid w:val="009F1216"/>
    <w:rsid w:val="009F12A2"/>
    <w:rsid w:val="009F6A56"/>
    <w:rsid w:val="009F6FC1"/>
    <w:rsid w:val="00A105C5"/>
    <w:rsid w:val="00A1799D"/>
    <w:rsid w:val="00A200D2"/>
    <w:rsid w:val="00A27694"/>
    <w:rsid w:val="00A41356"/>
    <w:rsid w:val="00A43DD3"/>
    <w:rsid w:val="00A46ED1"/>
    <w:rsid w:val="00A47C68"/>
    <w:rsid w:val="00A55B96"/>
    <w:rsid w:val="00A617B9"/>
    <w:rsid w:val="00A73F21"/>
    <w:rsid w:val="00A75EA1"/>
    <w:rsid w:val="00A771D4"/>
    <w:rsid w:val="00A832F0"/>
    <w:rsid w:val="00A9101C"/>
    <w:rsid w:val="00A94911"/>
    <w:rsid w:val="00A94BA1"/>
    <w:rsid w:val="00AA134C"/>
    <w:rsid w:val="00AA782E"/>
    <w:rsid w:val="00AB4040"/>
    <w:rsid w:val="00AB690D"/>
    <w:rsid w:val="00AB70F7"/>
    <w:rsid w:val="00AC52FA"/>
    <w:rsid w:val="00AC7BBA"/>
    <w:rsid w:val="00AD1FAB"/>
    <w:rsid w:val="00AD5C2B"/>
    <w:rsid w:val="00AD6C8B"/>
    <w:rsid w:val="00AE0322"/>
    <w:rsid w:val="00AF57E8"/>
    <w:rsid w:val="00AF6053"/>
    <w:rsid w:val="00B00ECD"/>
    <w:rsid w:val="00B04A26"/>
    <w:rsid w:val="00B054B9"/>
    <w:rsid w:val="00B106A3"/>
    <w:rsid w:val="00B10E5E"/>
    <w:rsid w:val="00B131E6"/>
    <w:rsid w:val="00B1549B"/>
    <w:rsid w:val="00B33852"/>
    <w:rsid w:val="00B3467B"/>
    <w:rsid w:val="00B43DEF"/>
    <w:rsid w:val="00B44E15"/>
    <w:rsid w:val="00B630BC"/>
    <w:rsid w:val="00B6514B"/>
    <w:rsid w:val="00B66BD9"/>
    <w:rsid w:val="00B7013F"/>
    <w:rsid w:val="00B70556"/>
    <w:rsid w:val="00B746D0"/>
    <w:rsid w:val="00B74C96"/>
    <w:rsid w:val="00B75380"/>
    <w:rsid w:val="00B75A25"/>
    <w:rsid w:val="00B831D3"/>
    <w:rsid w:val="00B84A2F"/>
    <w:rsid w:val="00B97C53"/>
    <w:rsid w:val="00B97DFE"/>
    <w:rsid w:val="00BA6F5F"/>
    <w:rsid w:val="00BB0EAC"/>
    <w:rsid w:val="00BB1B0C"/>
    <w:rsid w:val="00BB2DAA"/>
    <w:rsid w:val="00BB3862"/>
    <w:rsid w:val="00BB4E85"/>
    <w:rsid w:val="00BB73E2"/>
    <w:rsid w:val="00BC37D5"/>
    <w:rsid w:val="00C02F10"/>
    <w:rsid w:val="00C0489D"/>
    <w:rsid w:val="00C058F4"/>
    <w:rsid w:val="00C10D3C"/>
    <w:rsid w:val="00C1544D"/>
    <w:rsid w:val="00C16CCB"/>
    <w:rsid w:val="00C2347E"/>
    <w:rsid w:val="00C26CDF"/>
    <w:rsid w:val="00C30F9A"/>
    <w:rsid w:val="00C3234F"/>
    <w:rsid w:val="00C32AEC"/>
    <w:rsid w:val="00C37589"/>
    <w:rsid w:val="00C37E85"/>
    <w:rsid w:val="00C522C8"/>
    <w:rsid w:val="00C52E70"/>
    <w:rsid w:val="00C6628D"/>
    <w:rsid w:val="00C66B43"/>
    <w:rsid w:val="00C7712D"/>
    <w:rsid w:val="00C814EE"/>
    <w:rsid w:val="00C86163"/>
    <w:rsid w:val="00C91023"/>
    <w:rsid w:val="00CA0BF7"/>
    <w:rsid w:val="00CA13F1"/>
    <w:rsid w:val="00CA76DD"/>
    <w:rsid w:val="00CB0123"/>
    <w:rsid w:val="00CB17C0"/>
    <w:rsid w:val="00CB4694"/>
    <w:rsid w:val="00CC2DEB"/>
    <w:rsid w:val="00CD0117"/>
    <w:rsid w:val="00CD15F4"/>
    <w:rsid w:val="00CE437E"/>
    <w:rsid w:val="00CE4543"/>
    <w:rsid w:val="00CE5DD0"/>
    <w:rsid w:val="00CE6A25"/>
    <w:rsid w:val="00CF01E8"/>
    <w:rsid w:val="00CF31F4"/>
    <w:rsid w:val="00CF4300"/>
    <w:rsid w:val="00D0116A"/>
    <w:rsid w:val="00D043CF"/>
    <w:rsid w:val="00D10473"/>
    <w:rsid w:val="00D11128"/>
    <w:rsid w:val="00D13100"/>
    <w:rsid w:val="00D1536B"/>
    <w:rsid w:val="00D15FA0"/>
    <w:rsid w:val="00D20B11"/>
    <w:rsid w:val="00D21002"/>
    <w:rsid w:val="00D2360F"/>
    <w:rsid w:val="00D319B5"/>
    <w:rsid w:val="00D3282A"/>
    <w:rsid w:val="00D335E5"/>
    <w:rsid w:val="00D3603E"/>
    <w:rsid w:val="00D36863"/>
    <w:rsid w:val="00D37B7C"/>
    <w:rsid w:val="00D42C47"/>
    <w:rsid w:val="00D43A8E"/>
    <w:rsid w:val="00D56907"/>
    <w:rsid w:val="00D65314"/>
    <w:rsid w:val="00D66FDC"/>
    <w:rsid w:val="00D82E07"/>
    <w:rsid w:val="00D9514B"/>
    <w:rsid w:val="00D9560F"/>
    <w:rsid w:val="00D95EE9"/>
    <w:rsid w:val="00D97DBB"/>
    <w:rsid w:val="00DA2156"/>
    <w:rsid w:val="00DB5BAC"/>
    <w:rsid w:val="00DC0636"/>
    <w:rsid w:val="00DC0B35"/>
    <w:rsid w:val="00DC1B23"/>
    <w:rsid w:val="00DC3D2F"/>
    <w:rsid w:val="00DC6542"/>
    <w:rsid w:val="00DD0A0B"/>
    <w:rsid w:val="00DD25F0"/>
    <w:rsid w:val="00DD27E9"/>
    <w:rsid w:val="00DD6E10"/>
    <w:rsid w:val="00DE113E"/>
    <w:rsid w:val="00DF1B80"/>
    <w:rsid w:val="00DF5ECD"/>
    <w:rsid w:val="00DF7A4E"/>
    <w:rsid w:val="00E0021E"/>
    <w:rsid w:val="00E0175B"/>
    <w:rsid w:val="00E065D2"/>
    <w:rsid w:val="00E13561"/>
    <w:rsid w:val="00E14653"/>
    <w:rsid w:val="00E2300C"/>
    <w:rsid w:val="00E2371C"/>
    <w:rsid w:val="00E30E15"/>
    <w:rsid w:val="00E35055"/>
    <w:rsid w:val="00E404B2"/>
    <w:rsid w:val="00E4061E"/>
    <w:rsid w:val="00E40E93"/>
    <w:rsid w:val="00E41BDD"/>
    <w:rsid w:val="00E446DE"/>
    <w:rsid w:val="00E51BD0"/>
    <w:rsid w:val="00E5229B"/>
    <w:rsid w:val="00E5751E"/>
    <w:rsid w:val="00E60247"/>
    <w:rsid w:val="00E60881"/>
    <w:rsid w:val="00E61AEF"/>
    <w:rsid w:val="00E6272F"/>
    <w:rsid w:val="00E66631"/>
    <w:rsid w:val="00E73D9E"/>
    <w:rsid w:val="00E82D51"/>
    <w:rsid w:val="00E86B53"/>
    <w:rsid w:val="00E87169"/>
    <w:rsid w:val="00E87A5B"/>
    <w:rsid w:val="00E94B0E"/>
    <w:rsid w:val="00EB3855"/>
    <w:rsid w:val="00EC23FF"/>
    <w:rsid w:val="00EC3DB9"/>
    <w:rsid w:val="00ED276D"/>
    <w:rsid w:val="00EE24E8"/>
    <w:rsid w:val="00EF2B3E"/>
    <w:rsid w:val="00EF4A23"/>
    <w:rsid w:val="00EF56C3"/>
    <w:rsid w:val="00F01B76"/>
    <w:rsid w:val="00F02216"/>
    <w:rsid w:val="00F0341B"/>
    <w:rsid w:val="00F039FA"/>
    <w:rsid w:val="00F03E20"/>
    <w:rsid w:val="00F03F17"/>
    <w:rsid w:val="00F04153"/>
    <w:rsid w:val="00F05C41"/>
    <w:rsid w:val="00F07FBE"/>
    <w:rsid w:val="00F17C7D"/>
    <w:rsid w:val="00F27D71"/>
    <w:rsid w:val="00F34FCF"/>
    <w:rsid w:val="00F40634"/>
    <w:rsid w:val="00F504CF"/>
    <w:rsid w:val="00F55E22"/>
    <w:rsid w:val="00F60340"/>
    <w:rsid w:val="00F61DBA"/>
    <w:rsid w:val="00F62EF4"/>
    <w:rsid w:val="00F63945"/>
    <w:rsid w:val="00F67798"/>
    <w:rsid w:val="00F73A08"/>
    <w:rsid w:val="00F76C30"/>
    <w:rsid w:val="00F80E80"/>
    <w:rsid w:val="00F84094"/>
    <w:rsid w:val="00F84D1E"/>
    <w:rsid w:val="00F85147"/>
    <w:rsid w:val="00F87A01"/>
    <w:rsid w:val="00F93BE2"/>
    <w:rsid w:val="00F96454"/>
    <w:rsid w:val="00FA02B8"/>
    <w:rsid w:val="00FA2690"/>
    <w:rsid w:val="00FA3D22"/>
    <w:rsid w:val="00FA73F4"/>
    <w:rsid w:val="00FB510E"/>
    <w:rsid w:val="00FC6E67"/>
    <w:rsid w:val="00FC78A2"/>
    <w:rsid w:val="00FD195A"/>
    <w:rsid w:val="00FD480D"/>
    <w:rsid w:val="00FD6C6D"/>
    <w:rsid w:val="00FE2BAC"/>
    <w:rsid w:val="00FE300D"/>
    <w:rsid w:val="00FF18A6"/>
    <w:rsid w:val="00FF2849"/>
    <w:rsid w:val="1CECE7E5"/>
    <w:rsid w:val="3DEBAA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17F8F634"/>
  <w15:chartTrackingRefBased/>
  <w15:docId w15:val="{4CE57D5E-8385-4213-A84A-E2CEBE71A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26C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14EE"/>
    <w:pPr>
      <w:ind w:left="720"/>
      <w:contextualSpacing/>
    </w:pPr>
  </w:style>
  <w:style w:type="character" w:customStyle="1" w:styleId="Kop1Char">
    <w:name w:val="Kop 1 Char"/>
    <w:basedOn w:val="Standaardalinea-lettertype"/>
    <w:link w:val="Kop1"/>
    <w:uiPriority w:val="9"/>
    <w:rsid w:val="00C26CDF"/>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23238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2384"/>
    <w:rPr>
      <w:rFonts w:ascii="Segoe UI" w:hAnsi="Segoe UI" w:cs="Segoe UI"/>
      <w:sz w:val="18"/>
      <w:szCs w:val="18"/>
    </w:rPr>
  </w:style>
  <w:style w:type="paragraph" w:styleId="Revisie">
    <w:name w:val="Revision"/>
    <w:hidden/>
    <w:uiPriority w:val="99"/>
    <w:semiHidden/>
    <w:rsid w:val="00965218"/>
    <w:pPr>
      <w:spacing w:after="0" w:line="240" w:lineRule="auto"/>
    </w:pPr>
  </w:style>
  <w:style w:type="paragraph" w:styleId="Koptekst">
    <w:name w:val="header"/>
    <w:basedOn w:val="Standaard"/>
    <w:link w:val="KoptekstChar"/>
    <w:uiPriority w:val="99"/>
    <w:unhideWhenUsed/>
    <w:rsid w:val="00C30F9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0F9A"/>
  </w:style>
  <w:style w:type="paragraph" w:styleId="Voettekst">
    <w:name w:val="footer"/>
    <w:basedOn w:val="Standaard"/>
    <w:link w:val="VoettekstChar"/>
    <w:uiPriority w:val="99"/>
    <w:unhideWhenUsed/>
    <w:rsid w:val="00C30F9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0F9A"/>
  </w:style>
  <w:style w:type="character" w:styleId="Verwijzingopmerking">
    <w:name w:val="annotation reference"/>
    <w:basedOn w:val="Standaardalinea-lettertype"/>
    <w:uiPriority w:val="99"/>
    <w:semiHidden/>
    <w:unhideWhenUsed/>
    <w:rsid w:val="00082F8F"/>
    <w:rPr>
      <w:sz w:val="16"/>
      <w:szCs w:val="16"/>
    </w:rPr>
  </w:style>
  <w:style w:type="paragraph" w:styleId="Tekstopmerking">
    <w:name w:val="annotation text"/>
    <w:basedOn w:val="Standaard"/>
    <w:link w:val="TekstopmerkingChar"/>
    <w:uiPriority w:val="99"/>
    <w:semiHidden/>
    <w:unhideWhenUsed/>
    <w:rsid w:val="00082F8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82F8F"/>
    <w:rPr>
      <w:sz w:val="20"/>
      <w:szCs w:val="20"/>
    </w:rPr>
  </w:style>
  <w:style w:type="paragraph" w:styleId="Onderwerpvanopmerking">
    <w:name w:val="annotation subject"/>
    <w:basedOn w:val="Tekstopmerking"/>
    <w:next w:val="Tekstopmerking"/>
    <w:link w:val="OnderwerpvanopmerkingChar"/>
    <w:uiPriority w:val="99"/>
    <w:semiHidden/>
    <w:unhideWhenUsed/>
    <w:rsid w:val="00082F8F"/>
    <w:rPr>
      <w:b/>
      <w:bCs/>
    </w:rPr>
  </w:style>
  <w:style w:type="character" w:customStyle="1" w:styleId="OnderwerpvanopmerkingChar">
    <w:name w:val="Onderwerp van opmerking Char"/>
    <w:basedOn w:val="TekstopmerkingChar"/>
    <w:link w:val="Onderwerpvanopmerking"/>
    <w:uiPriority w:val="99"/>
    <w:semiHidden/>
    <w:rsid w:val="00082F8F"/>
    <w:rPr>
      <w:b/>
      <w:bCs/>
      <w:sz w:val="20"/>
      <w:szCs w:val="20"/>
    </w:rPr>
  </w:style>
  <w:style w:type="paragraph" w:styleId="Normaalweb">
    <w:name w:val="Normal (Web)"/>
    <w:basedOn w:val="Standaard"/>
    <w:uiPriority w:val="99"/>
    <w:semiHidden/>
    <w:unhideWhenUsed/>
    <w:rsid w:val="009327F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9327FF"/>
    <w:rPr>
      <w:b/>
      <w:bCs/>
    </w:rPr>
  </w:style>
  <w:style w:type="table" w:styleId="Tabelraster">
    <w:name w:val="Table Grid"/>
    <w:basedOn w:val="Standaardtabel"/>
    <w:uiPriority w:val="39"/>
    <w:rsid w:val="00B1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079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5604">
      <w:bodyDiv w:val="1"/>
      <w:marLeft w:val="0"/>
      <w:marRight w:val="0"/>
      <w:marTop w:val="0"/>
      <w:marBottom w:val="0"/>
      <w:divBdr>
        <w:top w:val="none" w:sz="0" w:space="0" w:color="auto"/>
        <w:left w:val="none" w:sz="0" w:space="0" w:color="auto"/>
        <w:bottom w:val="none" w:sz="0" w:space="0" w:color="auto"/>
        <w:right w:val="none" w:sz="0" w:space="0" w:color="auto"/>
      </w:divBdr>
    </w:div>
    <w:div w:id="56444551">
      <w:bodyDiv w:val="1"/>
      <w:marLeft w:val="0"/>
      <w:marRight w:val="0"/>
      <w:marTop w:val="0"/>
      <w:marBottom w:val="0"/>
      <w:divBdr>
        <w:top w:val="none" w:sz="0" w:space="0" w:color="auto"/>
        <w:left w:val="none" w:sz="0" w:space="0" w:color="auto"/>
        <w:bottom w:val="none" w:sz="0" w:space="0" w:color="auto"/>
        <w:right w:val="none" w:sz="0" w:space="0" w:color="auto"/>
      </w:divBdr>
    </w:div>
    <w:div w:id="234053026">
      <w:bodyDiv w:val="1"/>
      <w:marLeft w:val="0"/>
      <w:marRight w:val="0"/>
      <w:marTop w:val="0"/>
      <w:marBottom w:val="0"/>
      <w:divBdr>
        <w:top w:val="none" w:sz="0" w:space="0" w:color="auto"/>
        <w:left w:val="none" w:sz="0" w:space="0" w:color="auto"/>
        <w:bottom w:val="none" w:sz="0" w:space="0" w:color="auto"/>
        <w:right w:val="none" w:sz="0" w:space="0" w:color="auto"/>
      </w:divBdr>
    </w:div>
    <w:div w:id="294678368">
      <w:bodyDiv w:val="1"/>
      <w:marLeft w:val="0"/>
      <w:marRight w:val="0"/>
      <w:marTop w:val="0"/>
      <w:marBottom w:val="0"/>
      <w:divBdr>
        <w:top w:val="none" w:sz="0" w:space="0" w:color="auto"/>
        <w:left w:val="none" w:sz="0" w:space="0" w:color="auto"/>
        <w:bottom w:val="none" w:sz="0" w:space="0" w:color="auto"/>
        <w:right w:val="none" w:sz="0" w:space="0" w:color="auto"/>
      </w:divBdr>
    </w:div>
    <w:div w:id="332532307">
      <w:bodyDiv w:val="1"/>
      <w:marLeft w:val="0"/>
      <w:marRight w:val="0"/>
      <w:marTop w:val="0"/>
      <w:marBottom w:val="0"/>
      <w:divBdr>
        <w:top w:val="none" w:sz="0" w:space="0" w:color="auto"/>
        <w:left w:val="none" w:sz="0" w:space="0" w:color="auto"/>
        <w:bottom w:val="none" w:sz="0" w:space="0" w:color="auto"/>
        <w:right w:val="none" w:sz="0" w:space="0" w:color="auto"/>
      </w:divBdr>
    </w:div>
    <w:div w:id="595750937">
      <w:bodyDiv w:val="1"/>
      <w:marLeft w:val="0"/>
      <w:marRight w:val="0"/>
      <w:marTop w:val="0"/>
      <w:marBottom w:val="0"/>
      <w:divBdr>
        <w:top w:val="none" w:sz="0" w:space="0" w:color="auto"/>
        <w:left w:val="none" w:sz="0" w:space="0" w:color="auto"/>
        <w:bottom w:val="none" w:sz="0" w:space="0" w:color="auto"/>
        <w:right w:val="none" w:sz="0" w:space="0" w:color="auto"/>
      </w:divBdr>
    </w:div>
    <w:div w:id="598946589">
      <w:bodyDiv w:val="1"/>
      <w:marLeft w:val="0"/>
      <w:marRight w:val="0"/>
      <w:marTop w:val="0"/>
      <w:marBottom w:val="0"/>
      <w:divBdr>
        <w:top w:val="none" w:sz="0" w:space="0" w:color="auto"/>
        <w:left w:val="none" w:sz="0" w:space="0" w:color="auto"/>
        <w:bottom w:val="none" w:sz="0" w:space="0" w:color="auto"/>
        <w:right w:val="none" w:sz="0" w:space="0" w:color="auto"/>
      </w:divBdr>
    </w:div>
    <w:div w:id="625309943">
      <w:bodyDiv w:val="1"/>
      <w:marLeft w:val="0"/>
      <w:marRight w:val="0"/>
      <w:marTop w:val="0"/>
      <w:marBottom w:val="0"/>
      <w:divBdr>
        <w:top w:val="none" w:sz="0" w:space="0" w:color="auto"/>
        <w:left w:val="none" w:sz="0" w:space="0" w:color="auto"/>
        <w:bottom w:val="none" w:sz="0" w:space="0" w:color="auto"/>
        <w:right w:val="none" w:sz="0" w:space="0" w:color="auto"/>
      </w:divBdr>
    </w:div>
    <w:div w:id="855001592">
      <w:bodyDiv w:val="1"/>
      <w:marLeft w:val="0"/>
      <w:marRight w:val="0"/>
      <w:marTop w:val="0"/>
      <w:marBottom w:val="0"/>
      <w:divBdr>
        <w:top w:val="none" w:sz="0" w:space="0" w:color="auto"/>
        <w:left w:val="none" w:sz="0" w:space="0" w:color="auto"/>
        <w:bottom w:val="none" w:sz="0" w:space="0" w:color="auto"/>
        <w:right w:val="none" w:sz="0" w:space="0" w:color="auto"/>
      </w:divBdr>
    </w:div>
    <w:div w:id="1093087703">
      <w:bodyDiv w:val="1"/>
      <w:marLeft w:val="0"/>
      <w:marRight w:val="0"/>
      <w:marTop w:val="0"/>
      <w:marBottom w:val="0"/>
      <w:divBdr>
        <w:top w:val="none" w:sz="0" w:space="0" w:color="auto"/>
        <w:left w:val="none" w:sz="0" w:space="0" w:color="auto"/>
        <w:bottom w:val="none" w:sz="0" w:space="0" w:color="auto"/>
        <w:right w:val="none" w:sz="0" w:space="0" w:color="auto"/>
      </w:divBdr>
    </w:div>
    <w:div w:id="1141730522">
      <w:bodyDiv w:val="1"/>
      <w:marLeft w:val="0"/>
      <w:marRight w:val="0"/>
      <w:marTop w:val="0"/>
      <w:marBottom w:val="0"/>
      <w:divBdr>
        <w:top w:val="none" w:sz="0" w:space="0" w:color="auto"/>
        <w:left w:val="none" w:sz="0" w:space="0" w:color="auto"/>
        <w:bottom w:val="none" w:sz="0" w:space="0" w:color="auto"/>
        <w:right w:val="none" w:sz="0" w:space="0" w:color="auto"/>
      </w:divBdr>
    </w:div>
    <w:div w:id="1189022270">
      <w:bodyDiv w:val="1"/>
      <w:marLeft w:val="0"/>
      <w:marRight w:val="0"/>
      <w:marTop w:val="0"/>
      <w:marBottom w:val="0"/>
      <w:divBdr>
        <w:top w:val="none" w:sz="0" w:space="0" w:color="auto"/>
        <w:left w:val="none" w:sz="0" w:space="0" w:color="auto"/>
        <w:bottom w:val="none" w:sz="0" w:space="0" w:color="auto"/>
        <w:right w:val="none" w:sz="0" w:space="0" w:color="auto"/>
      </w:divBdr>
    </w:div>
    <w:div w:id="1257900896">
      <w:bodyDiv w:val="1"/>
      <w:marLeft w:val="0"/>
      <w:marRight w:val="0"/>
      <w:marTop w:val="0"/>
      <w:marBottom w:val="0"/>
      <w:divBdr>
        <w:top w:val="none" w:sz="0" w:space="0" w:color="auto"/>
        <w:left w:val="none" w:sz="0" w:space="0" w:color="auto"/>
        <w:bottom w:val="none" w:sz="0" w:space="0" w:color="auto"/>
        <w:right w:val="none" w:sz="0" w:space="0" w:color="auto"/>
      </w:divBdr>
    </w:div>
    <w:div w:id="1281838726">
      <w:bodyDiv w:val="1"/>
      <w:marLeft w:val="0"/>
      <w:marRight w:val="0"/>
      <w:marTop w:val="0"/>
      <w:marBottom w:val="0"/>
      <w:divBdr>
        <w:top w:val="none" w:sz="0" w:space="0" w:color="auto"/>
        <w:left w:val="none" w:sz="0" w:space="0" w:color="auto"/>
        <w:bottom w:val="none" w:sz="0" w:space="0" w:color="auto"/>
        <w:right w:val="none" w:sz="0" w:space="0" w:color="auto"/>
      </w:divBdr>
    </w:div>
    <w:div w:id="1448739127">
      <w:bodyDiv w:val="1"/>
      <w:marLeft w:val="0"/>
      <w:marRight w:val="0"/>
      <w:marTop w:val="0"/>
      <w:marBottom w:val="0"/>
      <w:divBdr>
        <w:top w:val="none" w:sz="0" w:space="0" w:color="auto"/>
        <w:left w:val="none" w:sz="0" w:space="0" w:color="auto"/>
        <w:bottom w:val="none" w:sz="0" w:space="0" w:color="auto"/>
        <w:right w:val="none" w:sz="0" w:space="0" w:color="auto"/>
      </w:divBdr>
    </w:div>
    <w:div w:id="1451508620">
      <w:bodyDiv w:val="1"/>
      <w:marLeft w:val="0"/>
      <w:marRight w:val="0"/>
      <w:marTop w:val="0"/>
      <w:marBottom w:val="0"/>
      <w:divBdr>
        <w:top w:val="none" w:sz="0" w:space="0" w:color="auto"/>
        <w:left w:val="none" w:sz="0" w:space="0" w:color="auto"/>
        <w:bottom w:val="none" w:sz="0" w:space="0" w:color="auto"/>
        <w:right w:val="none" w:sz="0" w:space="0" w:color="auto"/>
      </w:divBdr>
    </w:div>
    <w:div w:id="1582568052">
      <w:bodyDiv w:val="1"/>
      <w:marLeft w:val="0"/>
      <w:marRight w:val="0"/>
      <w:marTop w:val="0"/>
      <w:marBottom w:val="0"/>
      <w:divBdr>
        <w:top w:val="none" w:sz="0" w:space="0" w:color="auto"/>
        <w:left w:val="none" w:sz="0" w:space="0" w:color="auto"/>
        <w:bottom w:val="none" w:sz="0" w:space="0" w:color="auto"/>
        <w:right w:val="none" w:sz="0" w:space="0" w:color="auto"/>
      </w:divBdr>
    </w:div>
    <w:div w:id="1743288503">
      <w:bodyDiv w:val="1"/>
      <w:marLeft w:val="0"/>
      <w:marRight w:val="0"/>
      <w:marTop w:val="0"/>
      <w:marBottom w:val="0"/>
      <w:divBdr>
        <w:top w:val="none" w:sz="0" w:space="0" w:color="auto"/>
        <w:left w:val="none" w:sz="0" w:space="0" w:color="auto"/>
        <w:bottom w:val="none" w:sz="0" w:space="0" w:color="auto"/>
        <w:right w:val="none" w:sz="0" w:space="0" w:color="auto"/>
      </w:divBdr>
    </w:div>
    <w:div w:id="1784612853">
      <w:bodyDiv w:val="1"/>
      <w:marLeft w:val="0"/>
      <w:marRight w:val="0"/>
      <w:marTop w:val="0"/>
      <w:marBottom w:val="0"/>
      <w:divBdr>
        <w:top w:val="none" w:sz="0" w:space="0" w:color="auto"/>
        <w:left w:val="none" w:sz="0" w:space="0" w:color="auto"/>
        <w:bottom w:val="none" w:sz="0" w:space="0" w:color="auto"/>
        <w:right w:val="none" w:sz="0" w:space="0" w:color="auto"/>
      </w:divBdr>
    </w:div>
    <w:div w:id="186281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F2CA0F56A16545A04D313CF0F0BB44" ma:contentTypeVersion="2" ma:contentTypeDescription="Create a new document." ma:contentTypeScope="" ma:versionID="0e3ebbb8df2caf0a80012d4d44faf95e">
  <xsd:schema xmlns:xsd="http://www.w3.org/2001/XMLSchema" xmlns:xs="http://www.w3.org/2001/XMLSchema" xmlns:p="http://schemas.microsoft.com/office/2006/metadata/properties" xmlns:ns2="f8d35d61-a7e8-47af-91a6-87fdbf6a73ec" targetNamespace="http://schemas.microsoft.com/office/2006/metadata/properties" ma:root="true" ma:fieldsID="f5ad498ff788790fcb7c9e4936d1dd3a" ns2:_="">
    <xsd:import namespace="f8d35d61-a7e8-47af-91a6-87fdbf6a73e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d35d61-a7e8-47af-91a6-87fdbf6a73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o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92F6D-A0C1-4484-BC9A-C9FEBD663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d35d61-a7e8-47af-91a6-87fdbf6a7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6AFB2A-87C8-4FE0-9925-9BBD67EB2811}">
  <ds:schemaRefs>
    <ds:schemaRef ds:uri="http://schemas.microsoft.com/sharepoint/v3/contenttype/forms"/>
  </ds:schemaRefs>
</ds:datastoreItem>
</file>

<file path=customXml/itemProps3.xml><?xml version="1.0" encoding="utf-8"?>
<ds:datastoreItem xmlns:ds="http://schemas.openxmlformats.org/officeDocument/2006/customXml" ds:itemID="{1FB5111E-8A1C-4D47-B1E9-CFCC8034D88D}">
  <ds:schemaRefs>
    <ds:schemaRef ds:uri="http://purl.org/dc/dcmitype/"/>
    <ds:schemaRef ds:uri="http://purl.org/dc/term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f8d35d61-a7e8-47af-91a6-87fdbf6a73ec"/>
  </ds:schemaRefs>
</ds:datastoreItem>
</file>

<file path=customXml/itemProps4.xml><?xml version="1.0" encoding="utf-8"?>
<ds:datastoreItem xmlns:ds="http://schemas.openxmlformats.org/officeDocument/2006/customXml" ds:itemID="{080327AB-11CE-4BFD-AD30-79C6739F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Pages>
  <Words>2556</Words>
  <Characters>14060</Characters>
  <Application>Microsoft Office Word</Application>
  <DocSecurity>0</DocSecurity>
  <Lines>117</Lines>
  <Paragraphs>33</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IBZ</Company>
  <LinksUpToDate>false</LinksUpToDate>
  <CharactersWithSpaces>16583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Ghelen</dc:creator>
  <cp:keywords/>
  <dc:description/>
  <cp:lastModifiedBy>Laevens Margareta</cp:lastModifiedBy>
  <cp:revision>2</cp:revision>
  <dcterms:created xsi:type="dcterms:W3CDTF">2022-12-14T13:44:00Z</dcterms:created>
  <dcterms:modified xsi:type="dcterms:W3CDTF">2022-12-19T15:47:00Z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0x010100C3F2CA0F56A16545A04D313CF0F0BB44</vt:lpwstr>
  </property>
</Properties>
</file>